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C4" w:rsidRPr="004005C4" w:rsidRDefault="004005C4" w:rsidP="004005C4">
      <w:pPr>
        <w:suppressAutoHyphens/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bCs/>
          <w:i/>
          <w:smallCaps/>
          <w:color w:val="1F497D" w:themeColor="text2"/>
          <w:kern w:val="2"/>
          <w:sz w:val="24"/>
          <w:szCs w:val="24"/>
          <w:u w:val="single"/>
          <w:lang w:eastAsia="hi-IN" w:bidi="hi-IN"/>
        </w:rPr>
      </w:pPr>
      <w:r w:rsidRPr="004005C4">
        <w:rPr>
          <w:rFonts w:eastAsia="Arial Unicode MS" w:cs="Calibri"/>
          <w:b/>
          <w:bCs/>
          <w:smallCaps/>
          <w:color w:val="002060"/>
          <w:kern w:val="2"/>
          <w:sz w:val="32"/>
          <w:szCs w:val="28"/>
          <w:u w:val="single"/>
          <w:lang w:eastAsia="hi-IN" w:bidi="hi-IN"/>
        </w:rPr>
        <w:t xml:space="preserve">V. </w:t>
      </w:r>
      <w:bookmarkStart w:id="0" w:name="_Toc492992709"/>
      <w:r w:rsidRPr="004005C4">
        <w:rPr>
          <w:rFonts w:eastAsia="Arial Unicode MS" w:cs="Calibri"/>
          <w:b/>
          <w:bCs/>
          <w:smallCaps/>
          <w:color w:val="1F497D" w:themeColor="text2"/>
          <w:kern w:val="2"/>
          <w:sz w:val="32"/>
          <w:szCs w:val="28"/>
          <w:u w:val="single"/>
          <w:lang w:eastAsia="hi-IN" w:bidi="hi-IN"/>
        </w:rPr>
        <w:t>Fiche d’évaluation et de synthèse a renseigner par le porteur au dépôt du dossier</w:t>
      </w:r>
      <w:bookmarkEnd w:id="0"/>
      <w:r w:rsidRPr="004005C4">
        <w:rPr>
          <w:rFonts w:eastAsia="Arial Unicode MS" w:cs="Calibri"/>
          <w:b/>
          <w:bCs/>
          <w:smallCaps/>
          <w:color w:val="1F497D" w:themeColor="text2"/>
          <w:kern w:val="2"/>
          <w:sz w:val="32"/>
          <w:szCs w:val="28"/>
          <w:u w:val="single"/>
          <w:lang w:eastAsia="hi-IN" w:bidi="hi-IN"/>
        </w:rPr>
        <w:t xml:space="preserve"> et </w:t>
      </w:r>
      <w:proofErr w:type="spellStart"/>
      <w:r w:rsidRPr="004005C4">
        <w:rPr>
          <w:rFonts w:eastAsia="Arial Unicode MS" w:cs="Calibri"/>
          <w:b/>
          <w:bCs/>
          <w:smallCaps/>
          <w:color w:val="1F497D" w:themeColor="text2"/>
          <w:kern w:val="2"/>
          <w:sz w:val="32"/>
          <w:szCs w:val="28"/>
          <w:u w:val="single"/>
          <w:lang w:eastAsia="hi-IN" w:bidi="hi-IN"/>
        </w:rPr>
        <w:t>a</w:t>
      </w:r>
      <w:proofErr w:type="spellEnd"/>
      <w:r w:rsidRPr="004005C4">
        <w:rPr>
          <w:rFonts w:eastAsia="Arial Unicode MS" w:cs="Calibri"/>
          <w:b/>
          <w:bCs/>
          <w:smallCaps/>
          <w:color w:val="1F497D" w:themeColor="text2"/>
          <w:kern w:val="2"/>
          <w:sz w:val="32"/>
          <w:szCs w:val="28"/>
          <w:u w:val="single"/>
          <w:lang w:eastAsia="hi-IN" w:bidi="hi-IN"/>
        </w:rPr>
        <w:t xml:space="preserve"> retourner au plus tard le  11 DECEMBRE 2022</w:t>
      </w: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noProof/>
          <w:color w:val="1F497D" w:themeColor="text2"/>
          <w:lang w:eastAsia="fr-FR"/>
        </w:rPr>
        <mc:AlternateContent>
          <mc:Choice Requires="wps">
            <w:drawing>
              <wp:anchor distT="4445" distB="0" distL="4445" distR="0" simplePos="0" relativeHeight="251659264" behindDoc="0" locked="0" layoutInCell="0" allowOverlap="1" wp14:anchorId="3F45E323" wp14:editId="77277D7E">
                <wp:simplePos x="0" y="0"/>
                <wp:positionH relativeFrom="column">
                  <wp:posOffset>1200150</wp:posOffset>
                </wp:positionH>
                <wp:positionV relativeFrom="paragraph">
                  <wp:posOffset>118110</wp:posOffset>
                </wp:positionV>
                <wp:extent cx="4147820" cy="1267460"/>
                <wp:effectExtent l="0" t="0" r="24765" b="28575"/>
                <wp:wrapNone/>
                <wp:docPr id="38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200" cy="126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005C4" w:rsidRDefault="004005C4" w:rsidP="004005C4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1F497D"/>
                                <w:sz w:val="36"/>
                              </w:rPr>
                            </w:pPr>
                            <w:r>
                              <w:rPr>
                                <w:color w:val="1F497D"/>
                                <w:sz w:val="36"/>
                              </w:rPr>
                              <w:t>Contrat de Ville métropolitain 2015/2023</w:t>
                            </w:r>
                          </w:p>
                          <w:p w:rsidR="004005C4" w:rsidRDefault="004005C4" w:rsidP="004005C4">
                            <w:pPr>
                              <w:pStyle w:val="Contenudecadre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36"/>
                              </w:rPr>
                              <w:t>Toulon Provence Méditerranée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5E323" id="Rectangle à coins arrondis 10" o:spid="_x0000_s1026" style="position:absolute;left:0;text-align:left;margin-left:94.5pt;margin-top:9.3pt;width:326.6pt;height:99.8pt;z-index:25165926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" o:allowincell="f">
                <v:textbox>
                  <w:txbxContent>
                    <w:p w:rsidR="004005C4" w:rsidRDefault="004005C4" w:rsidP="004005C4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1F497D"/>
                          <w:sz w:val="36"/>
                        </w:rPr>
                      </w:pPr>
                      <w:r>
                        <w:rPr>
                          <w:color w:val="1F497D"/>
                          <w:sz w:val="36"/>
                        </w:rPr>
                        <w:t>Contrat de Ville métropolitain 2015/2023</w:t>
                      </w:r>
                    </w:p>
                    <w:p w:rsidR="004005C4" w:rsidRDefault="004005C4" w:rsidP="004005C4">
                      <w:pPr>
                        <w:pStyle w:val="Contenudecadre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  <w:sz w:val="36"/>
                        </w:rPr>
                        <w:t>Toulon Provence Méditerranée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b/>
          <w:bCs/>
          <w:color w:val="1F497D" w:themeColor="text2"/>
        </w:rPr>
      </w:pP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b/>
          <w:bCs/>
          <w:color w:val="1F497D" w:themeColor="text2"/>
        </w:rPr>
      </w:pP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b/>
          <w:bCs/>
          <w:color w:val="1F497D" w:themeColor="text2"/>
        </w:rPr>
      </w:pP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b/>
          <w:bCs/>
          <w:color w:val="1F497D" w:themeColor="text2"/>
        </w:rPr>
      </w:pP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color w:val="1F497D" w:themeColor="text2"/>
          <w:u w:val="single"/>
        </w:rPr>
      </w:pPr>
      <w:r w:rsidRPr="004005C4">
        <w:rPr>
          <w:rFonts w:cs="Calibri"/>
          <w:color w:val="1F497D" w:themeColor="text2"/>
          <w:u w:val="single"/>
        </w:rPr>
        <w:t>CE DOCUMENT COMPREND 2 PARTIES :</w:t>
      </w:r>
    </w:p>
    <w:p w:rsidR="004005C4" w:rsidRPr="004005C4" w:rsidRDefault="004005C4" w:rsidP="004005C4">
      <w:pPr>
        <w:suppressAutoHyphens/>
        <w:jc w:val="center"/>
        <w:rPr>
          <w:rFonts w:ascii="Calibri" w:hAnsi="Calibri" w:cs="Calibri"/>
          <w:color w:val="000000" w:themeColor="text1"/>
          <w:sz w:val="48"/>
          <w:szCs w:val="48"/>
          <w:u w:val="single"/>
        </w:rPr>
      </w:pPr>
      <w:r w:rsidRPr="004005C4">
        <w:rPr>
          <w:rFonts w:cs="Calibri"/>
          <w:b/>
          <w:color w:val="000000" w:themeColor="text1"/>
          <w:sz w:val="48"/>
          <w:szCs w:val="48"/>
          <w:u w:val="single"/>
        </w:rPr>
        <w:t>BILAN 2022</w:t>
      </w:r>
      <w:r w:rsidRPr="004005C4">
        <w:rPr>
          <w:rFonts w:cs="Calibri"/>
          <w:color w:val="000000" w:themeColor="text1"/>
          <w:sz w:val="48"/>
          <w:szCs w:val="48"/>
          <w:u w:val="single"/>
        </w:rPr>
        <w:t xml:space="preserve"> ET </w:t>
      </w:r>
      <w:r w:rsidRPr="004005C4">
        <w:rPr>
          <w:rFonts w:cs="Calibri"/>
          <w:b/>
          <w:color w:val="000000" w:themeColor="text1"/>
          <w:sz w:val="48"/>
          <w:szCs w:val="48"/>
          <w:u w:val="single"/>
        </w:rPr>
        <w:t>DEMANDE 2023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  <w:u w:val="single"/>
        </w:rPr>
        <w:t xml:space="preserve">Association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>Tel : ………………………………………………........... @ : .........…………..................……….......................................................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  <w:u w:val="single"/>
        </w:rPr>
        <w:t>Intitulé de l’action </w:t>
      </w:r>
      <w:r w:rsidRPr="004005C4">
        <w:rPr>
          <w:rFonts w:cs="Calibri"/>
          <w:b/>
          <w:color w:val="1F497D" w:themeColor="text2"/>
        </w:rPr>
        <w:t>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>Type de demande :</w:t>
      </w:r>
    </w:p>
    <w:p w:rsidR="004005C4" w:rsidRPr="004005C4" w:rsidRDefault="004005C4" w:rsidP="004005C4">
      <w:pPr>
        <w:suppressAutoHyphens/>
        <w:spacing w:after="0" w:line="240" w:lineRule="auto"/>
        <w:ind w:left="567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>□ Demande en reconduction</w:t>
      </w:r>
      <w:r w:rsidRPr="004005C4">
        <w:rPr>
          <w:rFonts w:cs="Calibri"/>
          <w:color w:val="1F497D" w:themeColor="text2"/>
        </w:rPr>
        <w:t> : compléter les paragraphes : 1/ « Bilan 2021 » (une demande en reconduction reprend obligatoirement le même objectif opérationnel) et 2/ « Demande 2022 »</w:t>
      </w:r>
    </w:p>
    <w:p w:rsidR="004005C4" w:rsidRPr="004005C4" w:rsidRDefault="004005C4" w:rsidP="004005C4">
      <w:pPr>
        <w:suppressAutoHyphens/>
        <w:spacing w:after="0" w:line="240" w:lineRule="auto"/>
        <w:ind w:left="567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Action nouvelle : compléter uniquement le paragraphe 2/ « Demande 2022 » (dans ce cas, supprimer la partie 1/ de cette fiche lors de la transmission des pièces)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</w:rPr>
      </w:pPr>
    </w:p>
    <w:p w:rsidR="004005C4" w:rsidRPr="004005C4" w:rsidRDefault="004005C4" w:rsidP="004005C4">
      <w:pPr>
        <w:shd w:val="clear" w:color="auto" w:fill="DBE5F1"/>
        <w:suppressAutoHyphens/>
        <w:spacing w:after="0" w:line="100" w:lineRule="atLeast"/>
        <w:outlineLvl w:val="1"/>
        <w:rPr>
          <w:rFonts w:ascii="Calibri" w:eastAsia="Arial Unicode MS" w:hAnsi="Calibri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</w:pPr>
      <w:bookmarkStart w:id="1" w:name="_Toc20823525"/>
      <w:bookmarkStart w:id="2" w:name="_Toc20477297"/>
      <w:bookmarkStart w:id="3" w:name="_Toc20477065"/>
      <w:bookmarkStart w:id="4" w:name="_Toc19633228"/>
      <w:bookmarkStart w:id="5" w:name="_Toc492992710"/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>1/</w:t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  <w:t>BILAN 20</w:t>
      </w:r>
      <w:bookmarkEnd w:id="1"/>
      <w:bookmarkEnd w:id="2"/>
      <w:bookmarkEnd w:id="3"/>
      <w:bookmarkEnd w:id="4"/>
      <w:bookmarkEnd w:id="5"/>
      <w:r w:rsidRPr="004005C4">
        <w:rPr>
          <w:rFonts w:eastAsia="Arial Unicode MS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  <w:t>22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2"/>
          <w:lang w:eastAsia="hi-IN" w:bidi="hi-IN"/>
        </w:rPr>
      </w:pPr>
    </w:p>
    <w:p w:rsidR="004005C4" w:rsidRPr="004005C4" w:rsidRDefault="004005C4" w:rsidP="004005C4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2"/>
          <w:lang w:eastAsia="hi-IN" w:bidi="hi-IN"/>
        </w:rPr>
      </w:pPr>
      <w:r w:rsidRPr="004005C4">
        <w:rPr>
          <w:rFonts w:eastAsia="Arial Unicode MS" w:cs="Calibri"/>
          <w:b/>
          <w:bCs/>
          <w:i/>
          <w:color w:val="1F497D" w:themeColor="text2"/>
          <w:kern w:val="2"/>
          <w:u w:color="44546A"/>
          <w:lang w:eastAsia="hi-IN" w:bidi="hi-IN"/>
        </w:rPr>
        <w:t xml:space="preserve">Une action reconduite doit faire l'objet d’une </w:t>
      </w:r>
      <w:r w:rsidRPr="004005C4">
        <w:rPr>
          <w:rFonts w:eastAsia="Arial Unicode MS" w:cs="Calibri"/>
          <w:b/>
          <w:bCs/>
          <w:i/>
          <w:color w:val="1F497D" w:themeColor="text2"/>
          <w:kern w:val="2"/>
          <w:u w:val="single" w:color="44546A"/>
          <w:lang w:eastAsia="hi-IN" w:bidi="hi-IN"/>
        </w:rPr>
        <w:t>évaluation précise</w:t>
      </w:r>
      <w:r w:rsidRPr="004005C4">
        <w:rPr>
          <w:rFonts w:eastAsia="Arial Unicode MS" w:cs="Calibri"/>
          <w:b/>
          <w:bCs/>
          <w:i/>
          <w:color w:val="1F497D" w:themeColor="text2"/>
          <w:kern w:val="2"/>
          <w:u w:color="44546A"/>
          <w:lang w:eastAsia="hi-IN" w:bidi="hi-IN"/>
        </w:rPr>
        <w:t xml:space="preserve">, </w:t>
      </w:r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permettant de mesurer la pertinence de son renouvellement qui sera transmis avec le dossier de demande. </w:t>
      </w:r>
    </w:p>
    <w:p w:rsidR="004005C4" w:rsidRPr="004005C4" w:rsidRDefault="004005C4" w:rsidP="004005C4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2"/>
          <w:lang w:eastAsia="hi-IN" w:bidi="hi-IN"/>
        </w:rPr>
      </w:pPr>
      <w:r w:rsidRPr="004005C4">
        <w:rPr>
          <w:rFonts w:eastAsia="Arial Unicode MS" w:cs="Calibri"/>
          <w:b/>
          <w:bCs/>
          <w:i/>
          <w:color w:val="1F497D" w:themeColor="text2"/>
          <w:kern w:val="2"/>
          <w:u w:val="single"/>
          <w:lang w:eastAsia="hi-IN" w:bidi="hi-IN"/>
        </w:rPr>
        <w:t xml:space="preserve">Elle devra comprendre les renseignements </w:t>
      </w:r>
      <w:r w:rsidRPr="004005C4">
        <w:rPr>
          <w:rFonts w:eastAsia="Arial Unicode MS" w:cs="Calibri"/>
          <w:b/>
          <w:bCs/>
          <w:i/>
          <w:color w:val="1F497D" w:themeColor="text2"/>
          <w:kern w:val="2"/>
          <w:sz w:val="24"/>
          <w:szCs w:val="24"/>
          <w:u w:val="single"/>
          <w:lang w:eastAsia="hi-IN" w:bidi="hi-IN"/>
        </w:rPr>
        <w:t>obligatoires</w:t>
      </w:r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 suivants : </w:t>
      </w:r>
    </w:p>
    <w:p w:rsidR="004005C4" w:rsidRPr="004005C4" w:rsidRDefault="004005C4" w:rsidP="004005C4">
      <w:pPr>
        <w:numPr>
          <w:ilvl w:val="0"/>
          <w:numId w:val="33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color w:val="1F497D" w:themeColor="text2"/>
          <w:kern w:val="2"/>
          <w:u w:val="single"/>
          <w:lang w:eastAsia="hi-IN" w:bidi="hi-IN"/>
        </w:rPr>
      </w:pPr>
      <w:proofErr w:type="gramStart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>le</w:t>
      </w:r>
      <w:proofErr w:type="gramEnd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 secteur de résidence des bénéficiaires de l’action, </w:t>
      </w:r>
    </w:p>
    <w:p w:rsidR="004005C4" w:rsidRPr="004005C4" w:rsidRDefault="004005C4" w:rsidP="004005C4">
      <w:pPr>
        <w:numPr>
          <w:ilvl w:val="0"/>
          <w:numId w:val="33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color w:val="1F497D" w:themeColor="text2"/>
          <w:kern w:val="2"/>
          <w:u w:val="single"/>
          <w:lang w:eastAsia="hi-IN" w:bidi="hi-IN"/>
        </w:rPr>
      </w:pPr>
      <w:proofErr w:type="gramStart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>le</w:t>
      </w:r>
      <w:proofErr w:type="gramEnd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 nombre total de  bénéficiaires et le nombre total de bénéficiaires issus de Quartiers Prioritaires</w:t>
      </w:r>
    </w:p>
    <w:p w:rsidR="004005C4" w:rsidRPr="004005C4" w:rsidRDefault="004005C4" w:rsidP="004005C4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i/>
          <w:color w:val="1F497D" w:themeColor="text2"/>
          <w:kern w:val="2"/>
          <w:u w:val="single"/>
          <w:lang w:eastAsia="hi-IN" w:bidi="hi-IN"/>
        </w:rPr>
      </w:pPr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   Politique de la Ville (QPV) et de Quartiers de Veille Active (QVA)</w:t>
      </w:r>
    </w:p>
    <w:p w:rsidR="004005C4" w:rsidRPr="004005C4" w:rsidRDefault="004005C4" w:rsidP="004005C4">
      <w:pPr>
        <w:numPr>
          <w:ilvl w:val="0"/>
          <w:numId w:val="33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color w:val="1F497D" w:themeColor="text2"/>
          <w:kern w:val="2"/>
          <w:u w:val="single"/>
          <w:lang w:eastAsia="hi-IN" w:bidi="hi-IN"/>
        </w:rPr>
      </w:pPr>
      <w:proofErr w:type="gramStart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>le</w:t>
      </w:r>
      <w:proofErr w:type="gramEnd"/>
      <w:r w:rsidRPr="004005C4">
        <w:rPr>
          <w:rFonts w:eastAsia="Arial Unicode MS" w:cs="Calibri"/>
          <w:b/>
          <w:bCs/>
          <w:i/>
          <w:color w:val="1F497D" w:themeColor="text2"/>
          <w:kern w:val="2"/>
          <w:lang w:eastAsia="hi-IN" w:bidi="hi-IN"/>
        </w:rPr>
        <w:t xml:space="preserve"> nombre de femmes et le nombre d’hommes en QPV et QVA.</w:t>
      </w:r>
      <w:r w:rsidRPr="004005C4">
        <w:rPr>
          <w:rFonts w:eastAsia="Arial Unicode MS" w:cs="Calibri"/>
          <w:i/>
          <w:color w:val="1F497D" w:themeColor="text2"/>
          <w:kern w:val="2"/>
          <w:sz w:val="24"/>
          <w:szCs w:val="24"/>
          <w:lang w:eastAsia="hi-IN" w:bidi="hi-IN"/>
        </w:rPr>
        <w:t xml:space="preserve"> </w:t>
      </w:r>
    </w:p>
    <w:p w:rsidR="004005C4" w:rsidRPr="004005C4" w:rsidRDefault="004005C4" w:rsidP="004005C4">
      <w:pPr>
        <w:suppressAutoHyphens/>
        <w:jc w:val="both"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jc w:val="both"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  <w:u w:val="single"/>
        </w:rPr>
        <w:t>Rappel des objectifs</w:t>
      </w:r>
      <w:r w:rsidRPr="004005C4">
        <w:rPr>
          <w:rFonts w:cs="Calibri"/>
          <w:color w:val="1F497D" w:themeColor="text2"/>
        </w:rPr>
        <w:t>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……………………………………………………………………………………………………………………………………………………………………………..........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u w:val="single"/>
        </w:rPr>
      </w:pPr>
      <w:r w:rsidRPr="004005C4">
        <w:rPr>
          <w:rFonts w:cs="Calibri"/>
          <w:color w:val="1F497D" w:themeColor="text2"/>
          <w:u w:val="single"/>
        </w:rPr>
        <w:t>Les objectifs ont-ils été atteints au regard des indicateurs utilisés ?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………………………………………………………………………………………………………………………………………………………………………………….....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  <w:u w:val="single"/>
        </w:rPr>
        <w:t>Descriptif précis de la mise en œuvre de l’action</w:t>
      </w:r>
      <w:r w:rsidRPr="004005C4">
        <w:rPr>
          <w:rFonts w:cs="Calibri"/>
          <w:color w:val="1F497D" w:themeColor="text2"/>
        </w:rPr>
        <w:t>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 xml:space="preserve">Calendrier de l’action : </w:t>
      </w:r>
    </w:p>
    <w:tbl>
      <w:tblPr>
        <w:tblW w:w="102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513"/>
        <w:gridCol w:w="3515"/>
      </w:tblGrid>
      <w:tr w:rsidR="004005C4" w:rsidRPr="004005C4" w:rsidTr="003A20B0">
        <w:trPr>
          <w:trHeight w:val="310"/>
          <w:jc w:val="center"/>
        </w:trPr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ar-SA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</w:rPr>
              <w:t>PRÉVISIONNEL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ar-SA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</w:rPr>
              <w:t>RÉEL</w:t>
            </w:r>
          </w:p>
        </w:tc>
      </w:tr>
      <w:tr w:rsidR="004005C4" w:rsidRPr="004005C4" w:rsidTr="003A20B0">
        <w:trPr>
          <w:trHeight w:val="473"/>
          <w:jc w:val="center"/>
        </w:trPr>
        <w:tc>
          <w:tcPr>
            <w:tcW w:w="3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42"/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lang w:eastAsia="ar-SA"/>
              </w:rPr>
            </w:pPr>
            <w:r w:rsidRPr="004005C4">
              <w:rPr>
                <w:rFonts w:cs="Calibri"/>
                <w:b/>
                <w:color w:val="1F497D" w:themeColor="text2"/>
                <w:sz w:val="20"/>
                <w:szCs w:val="20"/>
              </w:rPr>
              <w:t>Date de début et de fin</w:t>
            </w:r>
          </w:p>
        </w:tc>
        <w:tc>
          <w:tcPr>
            <w:tcW w:w="3513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0"/>
                <w:szCs w:val="20"/>
                <w:lang w:eastAsia="ar-SA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rPr>
          <w:rFonts w:ascii="Calibri" w:eastAsia="Calibri" w:hAnsi="Calibri" w:cs="Calibri"/>
          <w:color w:val="1F497D" w:themeColor="text2"/>
          <w:sz w:val="20"/>
          <w:szCs w:val="20"/>
          <w:lang w:eastAsia="ar-SA"/>
        </w:rPr>
      </w:pPr>
    </w:p>
    <w:tbl>
      <w:tblPr>
        <w:tblW w:w="102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2890"/>
        <w:gridCol w:w="1519"/>
        <w:gridCol w:w="2478"/>
      </w:tblGrid>
      <w:tr w:rsidR="004005C4" w:rsidRPr="004005C4" w:rsidTr="003A20B0">
        <w:trPr>
          <w:trHeight w:val="24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Périodes de l’action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Jour (s)</w:t>
            </w:r>
          </w:p>
        </w:tc>
        <w:tc>
          <w:tcPr>
            <w:tcW w:w="15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Lieu(x)</w:t>
            </w:r>
          </w:p>
        </w:tc>
      </w:tr>
      <w:tr w:rsidR="004005C4" w:rsidRPr="004005C4" w:rsidTr="003A20B0">
        <w:trPr>
          <w:trHeight w:val="245"/>
        </w:trPr>
        <w:tc>
          <w:tcPr>
            <w:tcW w:w="3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4005C4" w:rsidRPr="004005C4" w:rsidRDefault="004005C4" w:rsidP="004005C4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Si le calendrier initial n’a pu être respecté, expliquer pourquoi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20"/>
          <w:szCs w:val="20"/>
        </w:rPr>
      </w:pPr>
    </w:p>
    <w:tbl>
      <w:tblPr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2752"/>
        <w:gridCol w:w="2845"/>
        <w:gridCol w:w="2465"/>
        <w:gridCol w:w="2187"/>
      </w:tblGrid>
      <w:tr w:rsidR="004005C4" w:rsidRPr="004005C4" w:rsidTr="003A20B0">
        <w:trPr>
          <w:trHeight w:val="683"/>
          <w:jc w:val="center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Rappel du BP 2022</w:t>
            </w:r>
          </w:p>
        </w:tc>
        <w:tc>
          <w:tcPr>
            <w:tcW w:w="2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Rappel Demande 2022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Contrat de Ville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Montants Attribués en</w:t>
            </w:r>
            <w:r w:rsidRPr="004005C4">
              <w:rPr>
                <w:rFonts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4005C4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2022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005C4" w:rsidRPr="004005C4" w:rsidTr="003A20B0">
        <w:trPr>
          <w:trHeight w:val="217"/>
          <w:jc w:val="center"/>
        </w:trPr>
        <w:tc>
          <w:tcPr>
            <w:tcW w:w="27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8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  <w:tr w:rsidR="004005C4" w:rsidRPr="004005C4" w:rsidTr="003A20B0">
        <w:trPr>
          <w:trHeight w:val="228"/>
          <w:jc w:val="center"/>
        </w:trPr>
        <w:tc>
          <w:tcPr>
            <w:tcW w:w="27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845" w:type="dxa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  <w:tr w:rsidR="004005C4" w:rsidRPr="004005C4" w:rsidTr="003A20B0">
        <w:trPr>
          <w:trHeight w:val="110"/>
          <w:jc w:val="center"/>
        </w:trPr>
        <w:tc>
          <w:tcPr>
            <w:tcW w:w="2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TPM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20"/>
          <w:szCs w:val="20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  <w:r w:rsidRPr="004005C4">
        <w:rPr>
          <w:rFonts w:cs="Calibri"/>
          <w:b/>
          <w:bCs/>
          <w:color w:val="1F497D" w:themeColor="text2"/>
          <w:u w:val="single"/>
        </w:rPr>
        <w:t xml:space="preserve">Public reçu : 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W w:w="103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306"/>
        <w:gridCol w:w="1409"/>
        <w:gridCol w:w="3231"/>
      </w:tblGrid>
      <w:tr w:rsidR="004005C4" w:rsidRPr="004005C4" w:rsidTr="003A20B0">
        <w:trPr>
          <w:trHeight w:val="613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2022</w:t>
            </w:r>
          </w:p>
        </w:tc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Réalisé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4005C4" w:rsidRPr="004005C4" w:rsidTr="003A20B0">
        <w:trPr>
          <w:trHeight w:val="613"/>
        </w:trPr>
        <w:tc>
          <w:tcPr>
            <w:tcW w:w="4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de nouvelles entrées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613"/>
        </w:trPr>
        <w:tc>
          <w:tcPr>
            <w:tcW w:w="4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total de bénéficiaires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1F497D" w:themeColor="text2"/>
          <w:lang w:eastAsia="ar-SA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Facteurs ayant une influence sur le taux de fréquentation (écarts constatés entre publics visés et publics effectivement touchés)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  <w:r w:rsidRPr="004005C4">
        <w:rPr>
          <w:rFonts w:cs="Calibri"/>
          <w:b/>
          <w:bCs/>
          <w:color w:val="1F497D" w:themeColor="text2"/>
          <w:u w:val="single"/>
        </w:rPr>
        <w:t>Moyens humains / Intervenants effectifs de l’action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sz w:val="20"/>
          <w:szCs w:val="20"/>
          <w:u w:val="single"/>
        </w:rPr>
      </w:pPr>
    </w:p>
    <w:tbl>
      <w:tblPr>
        <w:tblW w:w="102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312"/>
        <w:gridCol w:w="2646"/>
        <w:gridCol w:w="1489"/>
        <w:gridCol w:w="1622"/>
      </w:tblGrid>
      <w:tr w:rsidR="004005C4" w:rsidRPr="004005C4" w:rsidTr="003A20B0">
        <w:trPr>
          <w:trHeight w:val="50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Diplôme/Compétence</w:t>
            </w:r>
          </w:p>
        </w:tc>
        <w:tc>
          <w:tcPr>
            <w:tcW w:w="1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Type de contrat / Bénévolat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Nombre d’ETP sur l’action</w:t>
            </w:r>
          </w:p>
        </w:tc>
      </w:tr>
      <w:tr w:rsidR="004005C4" w:rsidRPr="004005C4" w:rsidTr="003A20B0">
        <w:trPr>
          <w:trHeight w:val="283"/>
        </w:trPr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83"/>
        </w:trPr>
        <w:tc>
          <w:tcPr>
            <w:tcW w:w="22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2" w:type="dxa"/>
            <w:tcBorders>
              <w:bottom w:val="single" w:sz="4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8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8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4005C4" w:rsidRPr="004005C4" w:rsidTr="003A20B0">
        <w:trPr>
          <w:trHeight w:val="28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highlight w:val="yellow"/>
        </w:rPr>
      </w:pPr>
      <w:r w:rsidRPr="004005C4">
        <w:rPr>
          <w:rFonts w:cs="Calibri"/>
          <w:color w:val="1F497D" w:themeColor="text2"/>
        </w:rPr>
        <w:t xml:space="preserve">Les moyens humains ont-ils été suffisants pour chaque temps d’action :          ○ </w:t>
      </w:r>
      <w:r w:rsidRPr="004005C4">
        <w:rPr>
          <w:rFonts w:cs="Calibri"/>
          <w:b/>
          <w:color w:val="1F497D" w:themeColor="text2"/>
        </w:rPr>
        <w:t xml:space="preserve">Oui </w:t>
      </w:r>
      <w:r w:rsidRPr="004005C4">
        <w:rPr>
          <w:rFonts w:cs="Calibri"/>
          <w:b/>
          <w:color w:val="1F497D" w:themeColor="text2"/>
        </w:rPr>
        <w:tab/>
      </w:r>
      <w:r w:rsidRPr="004005C4">
        <w:rPr>
          <w:rFonts w:cs="Calibri"/>
          <w:b/>
          <w:color w:val="1F497D" w:themeColor="text2"/>
        </w:rPr>
        <w:tab/>
        <w:t>○ Non, pourquoi</w:t>
      </w:r>
      <w:r w:rsidRPr="004005C4">
        <w:rPr>
          <w:rFonts w:cs="Calibri"/>
          <w:color w:val="1F497D" w:themeColor="text2"/>
        </w:rPr>
        <w:t xml:space="preserve">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</w:pPr>
      <w:r w:rsidRPr="004005C4">
        <w:br w:type="page"/>
      </w: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4005C4">
        <w:rPr>
          <w:rFonts w:cs="Calibri"/>
          <w:b/>
          <w:i/>
          <w:color w:val="1F497D" w:themeColor="text2"/>
          <w:sz w:val="20"/>
          <w:szCs w:val="20"/>
          <w:u w:val="single"/>
        </w:rPr>
        <w:lastRenderedPageBreak/>
        <w:t>Légende</w:t>
      </w:r>
      <w:r w:rsidRPr="004005C4">
        <w:rPr>
          <w:rFonts w:cs="Calibri"/>
          <w:i/>
          <w:color w:val="1F497D" w:themeColor="text2"/>
          <w:sz w:val="20"/>
          <w:szCs w:val="20"/>
        </w:rPr>
        <w:t xml:space="preserve"> : QPV / Quartier Politique de la Ville –       QVA / Quartier de Veille Active -   </w:t>
      </w:r>
    </w:p>
    <w:tbl>
      <w:tblPr>
        <w:tblW w:w="93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3204"/>
        <w:gridCol w:w="1984"/>
        <w:gridCol w:w="1561"/>
        <w:gridCol w:w="1509"/>
      </w:tblGrid>
      <w:tr w:rsidR="004005C4" w:rsidRPr="004005C4" w:rsidTr="003A20B0">
        <w:trPr>
          <w:trHeight w:val="530"/>
          <w:jc w:val="center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Obligatoire / nombre de bénéficiaires </w:t>
            </w:r>
            <w:r w:rsidRPr="004005C4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(données à saisir en chiffre pas en %)</w:t>
            </w:r>
          </w:p>
        </w:tc>
      </w:tr>
      <w:tr w:rsidR="004005C4" w:rsidRPr="004005C4" w:rsidTr="003A20B0">
        <w:trPr>
          <w:trHeight w:val="530"/>
          <w:jc w:val="center"/>
        </w:trPr>
        <w:tc>
          <w:tcPr>
            <w:tcW w:w="4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Secteur de résidence des bénéficiaires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Dont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Hommes 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Femmes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CE6F1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HYERES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 Val des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Rougières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QPV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Maurels</w:t>
            </w:r>
            <w:proofErr w:type="spellEnd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Les Bosquets /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Blocarde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CDB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LA GARDE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QPV Romain Rolland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DCDB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QVA La Planquette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BF1DE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LA SEYNE SUR MER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Berthe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 xml:space="preserve">Sous total QPV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Présentation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TOULON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Beaucaire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Sainte Musse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Jonquet</w:t>
            </w:r>
            <w:proofErr w:type="spellEnd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- La Baume - Le Guynemer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Pontcarral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Pont du Las -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Rodeilhac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Florane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Beaulieu - Sainte Marie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 xml:space="preserve">Sous total QPV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Saint Jean du Var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Closerie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400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400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tbRl"/>
            <w:vAlign w:val="center"/>
          </w:tcPr>
          <w:p w:rsidR="00E52429" w:rsidRDefault="00E52429" w:rsidP="00E52429">
            <w:pPr>
              <w:widowControl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</w:p>
          <w:p w:rsidR="00E52429" w:rsidRPr="00F12019" w:rsidRDefault="00E52429" w:rsidP="00E52429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TOTAUX</w:t>
            </w:r>
          </w:p>
          <w:p w:rsidR="00E52429" w:rsidRDefault="00E52429" w:rsidP="00E52429">
            <w:pPr>
              <w:widowControl w:val="0"/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F12019" w:rsidRDefault="00E52429" w:rsidP="00E52429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>TOTAL QPV  4 COMMUNES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>TOTAL QVA 4 COMMUNES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 xml:space="preserve">TOTAL QPV / QVA 4 COMMUNES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ascii="Calibri" w:hAnsi="Calibri" w:cs="Calibri"/>
          <w:b/>
          <w:color w:val="FF0000"/>
        </w:rPr>
      </w:pPr>
      <w:r w:rsidRPr="004005C4">
        <w:rPr>
          <w:rFonts w:cs="Calibri"/>
          <w:color w:val="FF0000"/>
        </w:rPr>
        <w:t>*</w:t>
      </w:r>
      <w:r w:rsidRPr="004005C4">
        <w:rPr>
          <w:rFonts w:cs="Calibri"/>
          <w:b/>
          <w:color w:val="FF0000"/>
        </w:rPr>
        <w:t xml:space="preserve"> Nombre de personnes différent ayant participé au moins une fois à l’action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i/>
          <w:color w:val="1F497D" w:themeColor="text2"/>
          <w:sz w:val="20"/>
          <w:szCs w:val="20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lastRenderedPageBreak/>
        <w:t>Lieu(x) de réalisation de l’action </w:t>
      </w:r>
      <w:r w:rsidRPr="004005C4">
        <w:rPr>
          <w:rFonts w:cs="Calibri"/>
          <w:i/>
          <w:color w:val="1F497D" w:themeColor="text2"/>
          <w:u w:val="single"/>
        </w:rPr>
        <w:t xml:space="preserve">: </w:t>
      </w:r>
      <w:r w:rsidRPr="004005C4">
        <w:rPr>
          <w:rFonts w:cs="Calibri"/>
          <w:i/>
          <w:color w:val="1F497D" w:themeColor="text2"/>
          <w:sz w:val="20"/>
          <w:szCs w:val="20"/>
          <w:u w:val="single"/>
        </w:rPr>
        <w:t>(exemple : locaux de l’association, Maison de Tous, pied de tour…)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  <w:r w:rsidRPr="004005C4">
        <w:rPr>
          <w:rFonts w:cstheme="minorHAnsi"/>
          <w:b/>
          <w:color w:val="1F497D" w:themeColor="text2"/>
          <w:u w:val="single"/>
        </w:rPr>
        <w:t xml:space="preserve">Compléments d’informations : </w:t>
      </w: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cstheme="minorHAnsi"/>
          <w:b/>
          <w:color w:val="1F497D" w:themeColor="text2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7"/>
        <w:gridCol w:w="1982"/>
        <w:gridCol w:w="1983"/>
        <w:gridCol w:w="1981"/>
      </w:tblGrid>
      <w:tr w:rsidR="004005C4" w:rsidRPr="004005C4" w:rsidTr="003A20B0">
        <w:trPr>
          <w:trHeight w:val="33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4005C4">
              <w:rPr>
                <w:rFonts w:cstheme="minorHAnsi"/>
                <w:b/>
                <w:color w:val="1F497D" w:themeColor="text2"/>
              </w:rPr>
              <w:t>Tranches d’âges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cstheme="minorHAnsi"/>
                <w:b/>
                <w:color w:val="1F497D" w:themeColor="text2"/>
              </w:rPr>
            </w:pPr>
            <w:r w:rsidRPr="004005C4">
              <w:rPr>
                <w:rFonts w:cstheme="minorHAnsi"/>
                <w:b/>
                <w:color w:val="1F497D" w:themeColor="text2"/>
              </w:rPr>
              <w:t>total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cstheme="minorHAnsi"/>
                <w:b/>
                <w:color w:val="1F497D" w:themeColor="text2"/>
              </w:rPr>
            </w:pPr>
            <w:r w:rsidRPr="004005C4">
              <w:rPr>
                <w:rFonts w:cstheme="minorHAnsi"/>
                <w:b/>
                <w:color w:val="1F497D" w:themeColor="text2"/>
              </w:rPr>
              <w:t>Dont hommes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cstheme="minorHAnsi"/>
                <w:b/>
                <w:color w:val="1F497D" w:themeColor="text2"/>
              </w:rPr>
            </w:pPr>
            <w:r w:rsidRPr="004005C4">
              <w:rPr>
                <w:rFonts w:cstheme="minorHAnsi"/>
                <w:b/>
                <w:color w:val="1F497D" w:themeColor="text2"/>
              </w:rPr>
              <w:t>Dont femmes</w:t>
            </w:r>
          </w:p>
        </w:tc>
      </w:tr>
      <w:tr w:rsidR="004005C4" w:rsidRPr="004005C4" w:rsidTr="003A20B0">
        <w:trPr>
          <w:trHeight w:val="33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0 – 5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6-11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12-17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18- 25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3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26-49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50 – 59 ans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3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60 ans et +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4005C4" w:rsidRPr="004005C4" w:rsidTr="003A20B0">
        <w:trPr>
          <w:trHeight w:val="33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4005C4">
              <w:rPr>
                <w:rFonts w:cstheme="minorHAnsi"/>
                <w:color w:val="1F497D" w:themeColor="text2"/>
              </w:rPr>
              <w:t>Total général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FF0000"/>
          <w:kern w:val="2"/>
          <w:u w:val="single"/>
        </w:rPr>
      </w:pPr>
      <w:r w:rsidRPr="004005C4">
        <w:rPr>
          <w:b/>
          <w:color w:val="FF0000"/>
        </w:rPr>
        <w:t xml:space="preserve">  Les totaux des 2 tableaux doivent être égaux.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  <w:r w:rsidRPr="004005C4">
        <w:rPr>
          <w:rFonts w:cstheme="minorHAnsi"/>
          <w:b/>
          <w:color w:val="1F497D" w:themeColor="text2"/>
          <w:u w:val="single"/>
        </w:rPr>
        <w:t>Indicateurs communs à tous les objectifs opérationnels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102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900"/>
        <w:gridCol w:w="991"/>
        <w:gridCol w:w="850"/>
        <w:gridCol w:w="993"/>
        <w:gridCol w:w="2558"/>
      </w:tblGrid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Indicateurs communs à toutes les thématiques pour cette action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Prévisionnel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½ journée   </w:t>
            </w:r>
            <w:proofErr w:type="spellStart"/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Réalisé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Cs/>
                <w:color w:val="1F497D" w:themeColor="text2"/>
                <w:lang w:eastAsia="fr-FR"/>
              </w:rPr>
              <w:t xml:space="preserve">  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½ journée   </w:t>
            </w:r>
            <w:proofErr w:type="spellStart"/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par an</w:t>
            </w: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par mois</w:t>
            </w: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par semaine</w:t>
            </w: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</w:t>
            </w: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moyen</w:t>
            </w: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de personnes présentes 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8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FF0000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total de participation </w:t>
            </w:r>
            <w:r w:rsidRPr="004005C4">
              <w:rPr>
                <w:rFonts w:cstheme="minorHAnsi"/>
                <w:color w:val="FF0000"/>
                <w:lang w:eastAsia="fr-FR"/>
              </w:rPr>
              <w:t>*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  <w:kern w:val="2"/>
        </w:rPr>
      </w:pPr>
      <w:r w:rsidRPr="004005C4">
        <w:rPr>
          <w:rFonts w:cstheme="minorHAnsi"/>
          <w:color w:val="1F497D" w:themeColor="text2"/>
          <w:kern w:val="2"/>
        </w:rPr>
        <w:t xml:space="preserve">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  <w:kern w:val="2"/>
        </w:rPr>
      </w:pPr>
      <w:r w:rsidRPr="004005C4">
        <w:rPr>
          <w:rFonts w:cstheme="minorHAnsi"/>
          <w:color w:val="FF0000"/>
          <w:kern w:val="2"/>
        </w:rPr>
        <w:t>*</w:t>
      </w:r>
      <w:r w:rsidRPr="004005C4">
        <w:rPr>
          <w:rFonts w:cstheme="minorHAnsi"/>
          <w:color w:val="1F497D" w:themeColor="text2"/>
          <w:kern w:val="2"/>
        </w:rPr>
        <w:t xml:space="preserve"> Nombre total de participations à cette action (un bénéficiaire peut être comptabilisé plusieurs fois si plusieurs participations à l’action)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  <w:kern w:val="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  <w:r w:rsidRPr="004005C4">
        <w:rPr>
          <w:rFonts w:cstheme="minorHAnsi"/>
          <w:b/>
          <w:color w:val="1F497D" w:themeColor="text2"/>
          <w:u w:val="single"/>
        </w:rPr>
        <w:lastRenderedPageBreak/>
        <w:t xml:space="preserve">Indicateurs spécifiques à certains objectifs opérationnels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  <w:kern w:val="2"/>
        </w:rPr>
      </w:pPr>
    </w:p>
    <w:tbl>
      <w:tblPr>
        <w:tblW w:w="102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1383"/>
        <w:gridCol w:w="1243"/>
        <w:gridCol w:w="2539"/>
      </w:tblGrid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Indicateurs spécifiques à certains objectifs opérationnels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Réalisé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Capacité d’accueil ACM jour période scolaire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Capacité d’accueil ACM jour vacances scolaires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Nombre moyen enfant jour ACM hors période scolaire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Nombre moyen enfant jour ACM vacances scolaires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de familles monoparentales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Nombre d’adhésions, licences, d’abonnements ou d’inscriptions (bibliothèques, clubs sportifs, centres de formation « Greta »…) suite à l’action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Nombre de parcours culturels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436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de DILF / DELF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</w:rPr>
      </w:pPr>
    </w:p>
    <w:tbl>
      <w:tblPr>
        <w:tblW w:w="11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786"/>
        <w:gridCol w:w="1906"/>
        <w:gridCol w:w="1848"/>
        <w:gridCol w:w="1908"/>
        <w:gridCol w:w="939"/>
      </w:tblGrid>
      <w:tr w:rsidR="004005C4" w:rsidRPr="004005C4" w:rsidTr="003A20B0">
        <w:trPr>
          <w:trHeight w:val="406"/>
        </w:trPr>
        <w:tc>
          <w:tcPr>
            <w:tcW w:w="10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Indicateurs spécifiques au Pilier EMPLOI Développement Economique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771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Sorties au 31 décembre</w:t>
            </w:r>
            <w:r w:rsidRPr="004005C4">
              <w:rPr>
                <w:rFonts w:cstheme="minorHAnsi"/>
                <w:b/>
                <w:color w:val="FF0000"/>
                <w:lang w:eastAsia="fr-FR"/>
              </w:rPr>
              <w:t xml:space="preserve"> </w:t>
            </w: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2022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de bénéficiaires issus de QPV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Nombre de bénéficiaires issus de QVA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HORS QPV ou QVA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Durables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CDI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CDD &gt; 6 mois 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Intérim &gt; 6 mois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Création d’activité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Transitions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CDD &lt; 6 mois 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Intérim &lt; 6 mois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Contrats aidés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8" w:space="0" w:color="000000"/>
            </w:tcBorders>
            <w:shd w:val="clear" w:color="000000" w:fill="B8CCE4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Positives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Formation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Formation qualifiante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CDD Insertion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Orientations vers un partenaire :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</w:tcPr>
          <w:p w:rsidR="004005C4" w:rsidRPr="004005C4" w:rsidRDefault="004005C4" w:rsidP="004005C4">
            <w:pPr>
              <w:widowControl w:val="0"/>
              <w:suppressAutoHyphens/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   Pôle emploi</w:t>
            </w:r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lastRenderedPageBreak/>
              <w:t xml:space="preserve">    Mission locale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 xml:space="preserve">    Autre (précisez)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Ruptures / abandons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CC0DA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CC0DA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CC0DA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28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502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color w:val="1F497D" w:themeColor="text2"/>
                <w:lang w:eastAsia="fr-FR"/>
              </w:rPr>
              <w:t>En cours d’accompagnement au 1er janvier 2023 (prévisionnel)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right"/>
        <w:rPr>
          <w:rFonts w:ascii="Calibri" w:hAnsi="Calibri" w:cs="Calibri"/>
          <w:i/>
          <w:color w:val="1F497D" w:themeColor="text2"/>
          <w:sz w:val="16"/>
          <w:szCs w:val="16"/>
        </w:rPr>
      </w:pPr>
      <w:r w:rsidRPr="004005C4">
        <w:rPr>
          <w:rFonts w:cs="Calibri"/>
          <w:i/>
          <w:color w:val="1F497D" w:themeColor="text2"/>
          <w:sz w:val="16"/>
          <w:szCs w:val="16"/>
        </w:rPr>
        <w:t>1/2</w:t>
      </w:r>
    </w:p>
    <w:p w:rsidR="004005C4" w:rsidRPr="004005C4" w:rsidRDefault="004005C4" w:rsidP="004005C4">
      <w:pPr>
        <w:suppressAutoHyphens/>
        <w:spacing w:after="0" w:line="240" w:lineRule="auto"/>
        <w:ind w:left="360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Partenaires de l’action </w:t>
      </w:r>
      <w:r w:rsidRPr="004005C4">
        <w:rPr>
          <w:rFonts w:cs="Calibri"/>
          <w:i/>
          <w:color w:val="1F497D" w:themeColor="text2"/>
        </w:rPr>
        <w:t>(ex : prescripteurs, associations, intervenants…)</w:t>
      </w:r>
      <w:r w:rsidRPr="004005C4">
        <w:rPr>
          <w:rFonts w:cs="Calibri"/>
          <w:color w:val="1F497D" w:themeColor="text2"/>
        </w:rPr>
        <w:t>:</w:t>
      </w:r>
      <w:r w:rsidRPr="004005C4">
        <w:rPr>
          <w:rFonts w:cs="Calibri"/>
          <w:color w:val="1F497D" w:themeColor="text2"/>
        </w:rPr>
        <w:tab/>
        <w:t xml:space="preserve">○ Non 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 xml:space="preserve">○ Oui, lesquels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 xml:space="preserve">Impact de l’action sur le(s) public(s) et le(s) territoire(s) concerné(s) : </w:t>
      </w:r>
      <w:r w:rsidRPr="004005C4">
        <w:rPr>
          <w:rFonts w:cs="Calibri"/>
          <w:i/>
          <w:color w:val="1F497D" w:themeColor="text2"/>
        </w:rPr>
        <w:t>(exemples : mobilisation du public, partenariats prévus, financements escomptés, moyens humains et matériels, évolution du territoire, crise sanitaire COVID-19…) </w:t>
      </w:r>
      <w:r w:rsidRPr="004005C4">
        <w:rPr>
          <w:rFonts w:cs="Calibri"/>
          <w:color w:val="1F497D" w:themeColor="text2"/>
        </w:rPr>
        <w:t>:</w:t>
      </w: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ascii="Calibri" w:hAnsi="Calibri" w:cs="Calibri"/>
          <w:i/>
          <w:color w:val="1F497D" w:themeColor="text2"/>
        </w:rPr>
      </w:pPr>
    </w:p>
    <w:p w:rsidR="004005C4" w:rsidRPr="004005C4" w:rsidRDefault="004005C4" w:rsidP="004005C4">
      <w:pPr>
        <w:numPr>
          <w:ilvl w:val="1"/>
          <w:numId w:val="3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4005C4">
        <w:rPr>
          <w:rFonts w:cs="Calibri"/>
          <w:i/>
          <w:color w:val="1F497D" w:themeColor="text2"/>
        </w:rPr>
        <w:t xml:space="preserve">Points forts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numPr>
          <w:ilvl w:val="1"/>
          <w:numId w:val="3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4005C4">
        <w:rPr>
          <w:rFonts w:cs="Calibri"/>
          <w:i/>
          <w:color w:val="1F497D" w:themeColor="text2"/>
        </w:rPr>
        <w:t xml:space="preserve">Difficultés rencontrées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numPr>
          <w:ilvl w:val="1"/>
          <w:numId w:val="3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4005C4">
        <w:rPr>
          <w:rFonts w:cs="Calibri"/>
          <w:i/>
          <w:color w:val="1F497D" w:themeColor="text2"/>
        </w:rPr>
        <w:t>Informations complémentaires sur l’action 2022 (potentialités, nouveaux besoins, nécessité de réorienter l’action, etc</w:t>
      </w:r>
      <w:proofErr w:type="gramStart"/>
      <w:r w:rsidRPr="004005C4">
        <w:rPr>
          <w:rFonts w:cs="Calibri"/>
          <w:i/>
          <w:color w:val="1F497D" w:themeColor="text2"/>
        </w:rPr>
        <w:t>…)  :</w:t>
      </w:r>
      <w:proofErr w:type="gramEnd"/>
      <w:r w:rsidRPr="004005C4">
        <w:rPr>
          <w:rFonts w:cs="Calibri"/>
          <w:i/>
          <w:color w:val="1F497D" w:themeColor="text2"/>
        </w:rPr>
        <w:t xml:space="preserve">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005C4">
        <w:br w:type="page"/>
      </w:r>
    </w:p>
    <w:p w:rsidR="004005C4" w:rsidRPr="004005C4" w:rsidRDefault="004005C4" w:rsidP="004005C4">
      <w:pPr>
        <w:suppressAutoHyphens/>
        <w:rPr>
          <w:rFonts w:ascii="Calibri" w:eastAsia="Arial Unicode MS" w:hAnsi="Calibri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</w:pPr>
      <w:bookmarkStart w:id="6" w:name="_Toc492992711"/>
      <w:bookmarkStart w:id="7" w:name="_Toc20823551"/>
      <w:bookmarkStart w:id="8" w:name="_Toc20477323"/>
      <w:bookmarkStart w:id="9" w:name="_Toc20477091"/>
      <w:bookmarkStart w:id="10" w:name="_Toc19633254"/>
      <w:r w:rsidRPr="004005C4">
        <w:rPr>
          <w:rFonts w:eastAsia="Arial Unicode MS" w:cs="Calibri"/>
          <w:b/>
          <w:color w:val="1F497D" w:themeColor="text2"/>
          <w:kern w:val="2"/>
          <w:sz w:val="28"/>
          <w:szCs w:val="28"/>
          <w:lang w:eastAsia="hi-IN" w:bidi="hi-IN"/>
        </w:rPr>
        <w:lastRenderedPageBreak/>
        <w:t>2/</w:t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 xml:space="preserve"> </w:t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color w:val="1F497D" w:themeColor="text2"/>
          <w:kern w:val="2"/>
          <w:sz w:val="28"/>
          <w:szCs w:val="28"/>
          <w:lang w:eastAsia="hi-IN" w:bidi="hi-IN"/>
        </w:rPr>
        <w:tab/>
      </w:r>
      <w:r w:rsidRPr="004005C4">
        <w:rPr>
          <w:rFonts w:eastAsia="Arial Unicode MS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  <w:t>DEMANDE 20</w:t>
      </w:r>
      <w:bookmarkEnd w:id="6"/>
      <w:r w:rsidRPr="004005C4">
        <w:rPr>
          <w:rFonts w:eastAsia="Arial Unicode MS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  <w:t>2</w:t>
      </w:r>
      <w:bookmarkEnd w:id="7"/>
      <w:bookmarkEnd w:id="8"/>
      <w:bookmarkEnd w:id="9"/>
      <w:bookmarkEnd w:id="10"/>
      <w:r w:rsidRPr="004005C4">
        <w:rPr>
          <w:rFonts w:eastAsia="Arial Unicode MS" w:cs="Calibri"/>
          <w:b/>
          <w:color w:val="1F497D" w:themeColor="text2"/>
          <w:kern w:val="2"/>
          <w:sz w:val="50"/>
          <w:szCs w:val="50"/>
          <w:u w:val="single"/>
          <w:lang w:eastAsia="hi-IN" w:bidi="hi-IN"/>
        </w:rPr>
        <w:t>3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i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>Cochez-la (les) communes(s) concernée(s) par votre action 2023 :</w:t>
      </w:r>
      <w:r w:rsidRPr="004005C4">
        <w:rPr>
          <w:rFonts w:cs="Calibri"/>
          <w:b/>
          <w:i/>
          <w:color w:val="1F497D" w:themeColor="text2"/>
          <w:u w:val="single"/>
        </w:rPr>
        <w:t xml:space="preserve"> 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 xml:space="preserve"> </w:t>
      </w:r>
      <w:r w:rsidRPr="004005C4">
        <w:rPr>
          <w:rFonts w:cs="Calibri"/>
          <w:b/>
          <w:color w:val="1F497D" w:themeColor="text2"/>
        </w:rPr>
        <w:tab/>
        <w:t>⃝ Toulon</w:t>
      </w:r>
      <w:r w:rsidRPr="004005C4">
        <w:rPr>
          <w:rFonts w:cs="Calibri"/>
          <w:b/>
          <w:color w:val="1F497D" w:themeColor="text2"/>
        </w:rPr>
        <w:tab/>
        <w:t xml:space="preserve"> ⃝ La Seyne sur Mer</w:t>
      </w:r>
      <w:r w:rsidRPr="004005C4">
        <w:rPr>
          <w:rFonts w:cs="Calibri"/>
          <w:b/>
          <w:color w:val="1F497D" w:themeColor="text2"/>
        </w:rPr>
        <w:tab/>
        <w:t xml:space="preserve"> ⃝ La Garde</w:t>
      </w:r>
      <w:r w:rsidRPr="004005C4">
        <w:rPr>
          <w:rFonts w:cs="Calibri"/>
          <w:b/>
          <w:color w:val="1F497D" w:themeColor="text2"/>
        </w:rPr>
        <w:tab/>
        <w:t xml:space="preserve"> ⃝ Hyères 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 xml:space="preserve">Indiquer le pilier et le volet thématique dans lequel s’inscrit votre action </w:t>
      </w:r>
      <w:r w:rsidRPr="004005C4">
        <w:rPr>
          <w:rFonts w:cs="Calibri"/>
          <w:b/>
          <w:i/>
          <w:color w:val="1F497D" w:themeColor="text2"/>
          <w:u w:val="single"/>
        </w:rPr>
        <w:t>(un seul par action)</w:t>
      </w:r>
      <w:r w:rsidRPr="004005C4">
        <w:rPr>
          <w:rFonts w:cs="Calibri"/>
          <w:b/>
          <w:color w:val="1F497D" w:themeColor="text2"/>
          <w:u w:val="single"/>
        </w:rPr>
        <w:t xml:space="preserve"> :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</w:t>
      </w:r>
      <w:r w:rsidRPr="004005C4">
        <w:rPr>
          <w:rFonts w:cs="Calibri"/>
          <w:b/>
          <w:color w:val="1F497D" w:themeColor="text2"/>
        </w:rPr>
        <w:t>Cohésion Sociale (pilier 1) :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Éducation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>□ Santé</w:t>
      </w:r>
    </w:p>
    <w:p w:rsidR="004005C4" w:rsidRPr="004005C4" w:rsidRDefault="004005C4" w:rsidP="004005C4">
      <w:pPr>
        <w:suppressAutoHyphens/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Développement social</w:t>
      </w:r>
      <w:r w:rsidRPr="004005C4">
        <w:rPr>
          <w:rFonts w:cs="Calibri"/>
          <w:color w:val="1F497D" w:themeColor="text2"/>
        </w:rPr>
        <w:tab/>
        <w:t>□ La prévention de la délinquance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</w:t>
      </w:r>
      <w:r w:rsidRPr="004005C4">
        <w:rPr>
          <w:rFonts w:cs="Calibri"/>
          <w:b/>
          <w:color w:val="1F497D" w:themeColor="text2"/>
        </w:rPr>
        <w:t>Le Cadre de vie et le Renouvellement urbain (pilier 2) :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Le cadre de vie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</w:t>
      </w:r>
      <w:r w:rsidRPr="004005C4">
        <w:rPr>
          <w:rFonts w:cs="Calibri"/>
          <w:b/>
          <w:color w:val="1F497D" w:themeColor="text2"/>
        </w:rPr>
        <w:t>L’Emploi et le Développement économique (pilier 3) :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L’emploi 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>□ Le développement économique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color w:val="1F497D" w:themeColor="text2"/>
        </w:rPr>
        <w:t>□ Le</w:t>
      </w:r>
      <w:r w:rsidRPr="004005C4">
        <w:rPr>
          <w:rFonts w:cs="Calibri"/>
          <w:b/>
          <w:color w:val="1F497D" w:themeColor="text2"/>
        </w:rPr>
        <w:t xml:space="preserve"> Programme « Ville Vie Vacances »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i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4005C4">
        <w:rPr>
          <w:rFonts w:cs="Calibri"/>
          <w:b/>
          <w:color w:val="1F497D" w:themeColor="text2"/>
          <w:u w:val="single"/>
        </w:rPr>
        <w:t xml:space="preserve">Indiquer l’orientation stratégique dans lequel s’inscrit votre action </w:t>
      </w:r>
      <w:r w:rsidRPr="004005C4">
        <w:rPr>
          <w:rFonts w:cs="Calibri"/>
          <w:b/>
          <w:i/>
          <w:color w:val="1F497D" w:themeColor="text2"/>
          <w:sz w:val="20"/>
          <w:szCs w:val="20"/>
        </w:rPr>
        <w:t>(= se référer à l’Appel à Projet pages 9 à 20)</w:t>
      </w:r>
      <w:r w:rsidRPr="004005C4">
        <w:rPr>
          <w:rFonts w:cs="Calibri"/>
          <w:b/>
          <w:color w:val="1F497D" w:themeColor="text2"/>
          <w:sz w:val="20"/>
          <w:szCs w:val="20"/>
        </w:rPr>
        <w:t xml:space="preserve"> 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>N°</w:t>
      </w: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 xml:space="preserve">Intitulé : </w:t>
      </w: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…………………………………………………………………………………………………………………………………………………………………….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i/>
          <w:color w:val="1F497D" w:themeColor="text2"/>
          <w:highlight w:val="yellow"/>
          <w:bdr w:val="single" w:sz="4" w:space="0" w:color="000000"/>
        </w:rPr>
      </w:pPr>
    </w:p>
    <w:p w:rsidR="004005C4" w:rsidRPr="004005C4" w:rsidRDefault="004005C4" w:rsidP="004005C4">
      <w:pPr>
        <w:suppressAutoHyphens/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26"/>
          <w:szCs w:val="26"/>
        </w:rPr>
      </w:pPr>
      <w:r w:rsidRPr="004005C4">
        <w:rPr>
          <w:rFonts w:cs="Calibri"/>
          <w:b/>
          <w:color w:val="1F497D" w:themeColor="text2"/>
          <w:sz w:val="26"/>
          <w:szCs w:val="26"/>
          <w:highlight w:val="yellow"/>
        </w:rPr>
        <w:t>Votre orientation stratégique est unique</w:t>
      </w:r>
    </w:p>
    <w:p w:rsidR="004005C4" w:rsidRPr="004005C4" w:rsidRDefault="004005C4" w:rsidP="004005C4">
      <w:pPr>
        <w:suppressAutoHyphens/>
        <w:spacing w:after="0" w:line="240" w:lineRule="auto"/>
        <w:jc w:val="center"/>
        <w:rPr>
          <w:rFonts w:ascii="Calibri" w:hAnsi="Calibri" w:cs="Calibri"/>
          <w:b/>
          <w:i/>
          <w:color w:val="1F497D" w:themeColor="text2"/>
          <w:sz w:val="20"/>
          <w:szCs w:val="20"/>
        </w:rPr>
      </w:pPr>
      <w:r w:rsidRPr="004005C4">
        <w:rPr>
          <w:rFonts w:cs="Calibri"/>
          <w:b/>
          <w:i/>
          <w:color w:val="1F497D" w:themeColor="text2"/>
          <w:sz w:val="20"/>
          <w:szCs w:val="20"/>
        </w:rPr>
        <w:t xml:space="preserve"> (Exemple : Orientation stratégique</w:t>
      </w:r>
      <w:r w:rsidRPr="004005C4">
        <w:rPr>
          <w:rFonts w:cs="Calibri"/>
          <w:b/>
          <w:i/>
          <w:color w:val="1F497D" w:themeColor="text2"/>
        </w:rPr>
        <w:t xml:space="preserve"> </w:t>
      </w:r>
      <w:r w:rsidRPr="004005C4">
        <w:rPr>
          <w:rFonts w:cs="Calibri"/>
          <w:b/>
          <w:i/>
          <w:color w:val="1F497D" w:themeColor="text2"/>
          <w:sz w:val="20"/>
          <w:szCs w:val="20"/>
        </w:rPr>
        <w:t>n° 3-1-1 : Sécuriser les parcours des demandeurs d’emploi à travers des pratiques innovantes et renforcées)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  <w:u w:val="single"/>
        </w:rPr>
        <w:t>Indiquer si votre action concourt à répondre, à un ou plusieurs de ces objectifs transversaux dans les Quartiers Prioritaires Politique de la Ville</w:t>
      </w:r>
      <w:r w:rsidRPr="004005C4">
        <w:rPr>
          <w:rFonts w:cs="Calibri"/>
          <w:color w:val="1F497D" w:themeColor="text2"/>
        </w:rPr>
        <w:t xml:space="preserve"> 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</w:t>
      </w:r>
      <w:r w:rsidRPr="004005C4">
        <w:rPr>
          <w:rFonts w:cs="Calibri"/>
          <w:b/>
          <w:color w:val="1F497D" w:themeColor="text2"/>
        </w:rPr>
        <w:t>Non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 xml:space="preserve">□ </w:t>
      </w:r>
      <w:r w:rsidRPr="004005C4">
        <w:rPr>
          <w:rFonts w:cs="Calibri"/>
          <w:b/>
          <w:color w:val="1F497D" w:themeColor="text2"/>
        </w:rPr>
        <w:t>Oui</w:t>
      </w:r>
      <w:r w:rsidRPr="004005C4">
        <w:rPr>
          <w:rFonts w:cs="Calibri"/>
          <w:color w:val="1F497D" w:themeColor="text2"/>
        </w:rPr>
        <w:t>, lesquels :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  <w:sz w:val="10"/>
          <w:szCs w:val="10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□ À la jeunesse 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>□ À la lutte contre les discriminations 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À l'égalité femmes/hommes 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>□ À la participation des habitants 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□ À la laïcité et aux valeurs de la République </w:t>
      </w:r>
    </w:p>
    <w:p w:rsidR="004005C4" w:rsidRPr="004005C4" w:rsidRDefault="004005C4" w:rsidP="004005C4">
      <w:pPr>
        <w:tabs>
          <w:tab w:val="left" w:pos="7088"/>
        </w:tabs>
        <w:suppressAutoHyphens/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tabs>
          <w:tab w:val="left" w:pos="7088"/>
        </w:tabs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  <w:u w:val="single"/>
        </w:rPr>
        <w:t>Déposez-vous d’autres demandes de subvention en Contrat de Ville pour 2023</w:t>
      </w:r>
      <w:r w:rsidRPr="004005C4">
        <w:rPr>
          <w:rFonts w:cs="Calibri"/>
          <w:b/>
          <w:color w:val="1F497D" w:themeColor="text2"/>
        </w:rPr>
        <w:t xml:space="preserve"> : </w:t>
      </w:r>
      <w:r w:rsidRPr="004005C4">
        <w:rPr>
          <w:rFonts w:cs="Calibri"/>
          <w:b/>
          <w:color w:val="1F497D" w:themeColor="text2"/>
        </w:rPr>
        <w:tab/>
        <w:t>□ Non</w:t>
      </w:r>
      <w:r w:rsidRPr="004005C4">
        <w:rPr>
          <w:rFonts w:cs="Calibri"/>
          <w:b/>
          <w:color w:val="1F497D" w:themeColor="text2"/>
        </w:rPr>
        <w:tab/>
        <w:t xml:space="preserve"> □ Oui</w:t>
      </w:r>
    </w:p>
    <w:p w:rsidR="004005C4" w:rsidRPr="004005C4" w:rsidRDefault="004005C4" w:rsidP="004005C4">
      <w:pPr>
        <w:tabs>
          <w:tab w:val="left" w:pos="7088"/>
        </w:tabs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color w:val="1F497D" w:themeColor="text2"/>
        </w:rPr>
        <w:tab/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 xml:space="preserve">Si oui merci de préciser le nombre de demandes et leur intitulé 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rPr>
          <w:rFonts w:ascii="Calibri" w:hAnsi="Calibri" w:cs="Calibri"/>
          <w:b/>
          <w:color w:val="1F497D" w:themeColor="text2"/>
          <w:szCs w:val="24"/>
          <w:u w:val="single"/>
        </w:rPr>
      </w:pPr>
      <w:r w:rsidRPr="004005C4">
        <w:br w:type="page"/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lastRenderedPageBreak/>
        <w:t xml:space="preserve">Descriptif synthétique de l’action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 xml:space="preserve">Quels sont les besoins repérés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tabs>
          <w:tab w:val="left" w:pos="1875"/>
        </w:tabs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ab/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i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>Quelles sont les éventuelles modifications apportées au projet 2021 (</w:t>
      </w:r>
      <w:r w:rsidRPr="004005C4">
        <w:rPr>
          <w:rFonts w:cs="Calibri"/>
          <w:b/>
          <w:i/>
          <w:color w:val="1F497D" w:themeColor="text2"/>
        </w:rPr>
        <w:t xml:space="preserve">évolution des orientations, pistes d’amélioration à mettre en œuvre…) ?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 xml:space="preserve">Votre demande financière a-t-elle évolué ? : ○ Non </w:t>
      </w:r>
      <w:r w:rsidRPr="004005C4">
        <w:rPr>
          <w:rFonts w:cs="Calibri"/>
          <w:b/>
          <w:color w:val="1F497D" w:themeColor="text2"/>
        </w:rPr>
        <w:tab/>
      </w:r>
      <w:r w:rsidRPr="004005C4">
        <w:rPr>
          <w:rFonts w:cs="Calibri"/>
          <w:b/>
          <w:color w:val="1F497D" w:themeColor="text2"/>
        </w:rPr>
        <w:tab/>
        <w:t xml:space="preserve">○ Oui, pourquoi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4005C4">
        <w:rPr>
          <w:rFonts w:cs="Calibri"/>
          <w:b/>
          <w:color w:val="1F497D" w:themeColor="text2"/>
        </w:rPr>
        <w:t>Calendrier prévisionnel de l’action :</w:t>
      </w:r>
      <w:r w:rsidRPr="004005C4">
        <w:rPr>
          <w:rFonts w:cs="Calibri"/>
          <w:b/>
          <w:color w:val="1F497D" w:themeColor="text2"/>
        </w:rPr>
        <w:tab/>
        <w:t xml:space="preserve"> du ………………………………………… au 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90"/>
        <w:gridCol w:w="1517"/>
        <w:gridCol w:w="2476"/>
      </w:tblGrid>
      <w:tr w:rsidR="004005C4" w:rsidRPr="004005C4" w:rsidTr="003A20B0">
        <w:trPr>
          <w:trHeight w:val="232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Périodes de l’action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Jour (s)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Lieu(x)</w:t>
            </w:r>
          </w:p>
        </w:tc>
      </w:tr>
      <w:tr w:rsidR="004005C4" w:rsidRPr="004005C4" w:rsidTr="003A20B0">
        <w:trPr>
          <w:trHeight w:val="232"/>
        </w:trPr>
        <w:tc>
          <w:tcPr>
            <w:tcW w:w="33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3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3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4" w:rsidRPr="004005C4" w:rsidRDefault="004005C4" w:rsidP="004005C4">
            <w:pPr>
              <w:widowControl w:val="0"/>
              <w:suppressAutoHyphens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5123"/>
      </w:tblGrid>
      <w:tr w:rsidR="004005C4" w:rsidRPr="004005C4" w:rsidTr="003A20B0">
        <w:trPr>
          <w:trHeight w:val="510"/>
          <w:jc w:val="center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Budget Prévisionnel du projet 2023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/>
                <w:bCs/>
                <w:color w:val="1F497D" w:themeColor="text2"/>
                <w:lang w:eastAsia="fr-FR"/>
              </w:rPr>
              <w:t>Demande 2023 au Contrat de Ville</w:t>
            </w:r>
          </w:p>
        </w:tc>
      </w:tr>
      <w:tr w:rsidR="004005C4" w:rsidRPr="004005C4" w:rsidTr="003A20B0">
        <w:trPr>
          <w:trHeight w:val="924"/>
          <w:jc w:val="center"/>
        </w:trPr>
        <w:tc>
          <w:tcPr>
            <w:tcW w:w="5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 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 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rPr>
          <w:rFonts w:ascii="Calibri" w:hAnsi="Calibri" w:cs="Calibri"/>
          <w:b/>
          <w:color w:val="1F497D" w:themeColor="text2"/>
        </w:rPr>
      </w:pPr>
      <w:r w:rsidRPr="004005C4">
        <w:br w:type="page"/>
      </w:r>
    </w:p>
    <w:p w:rsidR="004005C4" w:rsidRPr="004005C4" w:rsidRDefault="004005C4" w:rsidP="004005C4">
      <w:pPr>
        <w:suppressAutoHyphens/>
        <w:spacing w:after="0" w:line="240" w:lineRule="auto"/>
        <w:ind w:firstLine="708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4005C4">
        <w:rPr>
          <w:rFonts w:cs="Calibri"/>
          <w:b/>
          <w:i/>
          <w:color w:val="1F497D" w:themeColor="text2"/>
          <w:sz w:val="20"/>
          <w:szCs w:val="20"/>
          <w:u w:val="single"/>
        </w:rPr>
        <w:lastRenderedPageBreak/>
        <w:t>Légende</w:t>
      </w:r>
      <w:r w:rsidRPr="004005C4">
        <w:rPr>
          <w:rFonts w:cs="Calibri"/>
          <w:i/>
          <w:color w:val="1F497D" w:themeColor="text2"/>
          <w:sz w:val="20"/>
          <w:szCs w:val="20"/>
        </w:rPr>
        <w:t xml:space="preserve"> : QPV / Quartier Politique de la Ville –       QVA / Quartier de Veille Active -   </w:t>
      </w:r>
    </w:p>
    <w:tbl>
      <w:tblPr>
        <w:tblW w:w="93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3204"/>
        <w:gridCol w:w="1984"/>
        <w:gridCol w:w="1561"/>
        <w:gridCol w:w="1509"/>
      </w:tblGrid>
      <w:tr w:rsidR="004005C4" w:rsidRPr="004005C4" w:rsidTr="003A20B0">
        <w:trPr>
          <w:trHeight w:val="530"/>
          <w:jc w:val="center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Obligatoire / nombre de bénéficiaires </w:t>
            </w:r>
            <w:r w:rsidRPr="004005C4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(données à saisir en chiffre pas en %)</w:t>
            </w:r>
          </w:p>
        </w:tc>
      </w:tr>
      <w:tr w:rsidR="004005C4" w:rsidRPr="004005C4" w:rsidTr="003A20B0">
        <w:trPr>
          <w:trHeight w:val="530"/>
          <w:jc w:val="center"/>
        </w:trPr>
        <w:tc>
          <w:tcPr>
            <w:tcW w:w="4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Secteur de résidence des bénéficiaires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Dont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Hommes 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Femmes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CE6F1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HYERES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 Val des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Rougières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QPV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Maurels</w:t>
            </w:r>
            <w:proofErr w:type="spellEnd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Les Bosquets /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Blocarde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DCE6F1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CDB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LA GARDE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QPV Romain Rolland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DCDB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QVA La Planquette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BF1DE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LA SEYNE SUR MER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Berthe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 xml:space="preserve">Sous total QPV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Présentation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BF1DE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388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textDirection w:val="tbRl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TOULON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Beaucaire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Sainte Musse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Jonquet</w:t>
            </w:r>
            <w:proofErr w:type="spellEnd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 - La Baume - Le Guynemer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Pontcarral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Pont du Las -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Rodeilhac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Florane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Beaulieu - Sainte Marie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sz w:val="20"/>
                <w:szCs w:val="20"/>
                <w:lang w:eastAsia="fr-FR"/>
              </w:rPr>
              <w:t xml:space="preserve">Sous total QPV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Saint Jean du Var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La Closerie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000000" w:fill="E4DFEC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322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4DFEC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Sous total QVA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400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color w:val="1F497D" w:themeColor="text2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Hors QPV et QVA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4005C4" w:rsidRPr="004005C4" w:rsidTr="003A20B0">
        <w:trPr>
          <w:trHeight w:val="400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b/>
                <w:color w:val="1F497D" w:themeColor="text2"/>
                <w:lang w:eastAsia="fr-FR"/>
              </w:rPr>
              <w:t>Total Général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tbRl"/>
            <w:vAlign w:val="center"/>
          </w:tcPr>
          <w:p w:rsidR="00E52429" w:rsidRDefault="00E52429" w:rsidP="00E52429">
            <w:pPr>
              <w:widowControl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  <w:bookmarkStart w:id="11" w:name="_GoBack" w:colFirst="0" w:colLast="1"/>
          </w:p>
          <w:p w:rsidR="00E52429" w:rsidRPr="00F12019" w:rsidRDefault="00E52429" w:rsidP="00E52429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24"/>
                <w:szCs w:val="24"/>
                <w:lang w:eastAsia="fr-FR"/>
              </w:rPr>
              <w:t>TOTAUX</w:t>
            </w:r>
          </w:p>
          <w:p w:rsidR="00E52429" w:rsidRDefault="00E52429" w:rsidP="00E52429">
            <w:pPr>
              <w:widowControl w:val="0"/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F12019" w:rsidRDefault="00E52429" w:rsidP="00E52429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>TOTAL QPV  4 COMMUNES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>TOTAL QVA 4 COMMUNES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4005C4">
              <w:rPr>
                <w:rFonts w:eastAsia="Times New Roman" w:cs="Calibri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E52429" w:rsidRPr="004005C4" w:rsidTr="003A20B0">
        <w:trPr>
          <w:trHeight w:val="374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F12019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fr-FR"/>
              </w:rPr>
              <w:t xml:space="preserve">TOTAL QPV / QVA 4 COMMUNES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52429" w:rsidRPr="004005C4" w:rsidRDefault="00E52429" w:rsidP="00E524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</w:tr>
      <w:bookmarkEnd w:id="11"/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ind w:left="720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FF0000"/>
        </w:rPr>
        <w:t>*</w:t>
      </w:r>
      <w:r w:rsidRPr="004005C4">
        <w:rPr>
          <w:rFonts w:cs="Calibri"/>
          <w:color w:val="1F497D" w:themeColor="text2"/>
        </w:rPr>
        <w:t xml:space="preserve"> Nombre de personnes différent ayant participé au moins une fois à l’action </w:t>
      </w:r>
    </w:p>
    <w:p w:rsidR="004005C4" w:rsidRPr="004005C4" w:rsidRDefault="004005C4" w:rsidP="004005C4">
      <w:pPr>
        <w:suppressAutoHyphens/>
        <w:rPr>
          <w:rFonts w:ascii="Calibri" w:hAnsi="Calibri" w:cs="Calibri"/>
          <w:b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i/>
          <w:color w:val="1F497D" w:themeColor="text2"/>
          <w:sz w:val="20"/>
          <w:szCs w:val="20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>Lieu(x) de réalisation de l’action </w:t>
      </w:r>
      <w:r w:rsidRPr="004005C4">
        <w:rPr>
          <w:rFonts w:cs="Calibri"/>
          <w:i/>
          <w:color w:val="1F497D" w:themeColor="text2"/>
          <w:u w:val="single"/>
        </w:rPr>
        <w:t xml:space="preserve">: </w:t>
      </w:r>
      <w:r w:rsidRPr="004005C4">
        <w:rPr>
          <w:rFonts w:cs="Calibri"/>
          <w:i/>
          <w:color w:val="1F497D" w:themeColor="text2"/>
          <w:sz w:val="20"/>
          <w:szCs w:val="20"/>
          <w:u w:val="single"/>
        </w:rPr>
        <w:t>(exemple : locaux de l’association, Maison de Tous, pied de tour…)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>En fonction de l’orientation stratégique merci de préciser les indicateurs suivants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tbl>
      <w:tblPr>
        <w:tblW w:w="102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1045"/>
        <w:gridCol w:w="992"/>
        <w:gridCol w:w="3549"/>
      </w:tblGrid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Indicateurs communs à toutes les thématiques pour cette action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color w:val="1F497D" w:themeColor="text2"/>
                <w:lang w:eastAsia="fr-FR"/>
              </w:rPr>
            </w:pP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Cs/>
                <w:color w:val="1F497D" w:themeColor="text2"/>
                <w:lang w:eastAsia="fr-FR"/>
              </w:rPr>
            </w:pPr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½ journée       </w:t>
            </w:r>
            <w:proofErr w:type="spellStart"/>
            <w:r w:rsidRPr="004005C4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="Calibri"/>
                <w:b/>
                <w:color w:val="1F497D" w:themeColor="text2"/>
                <w:lang w:eastAsia="fr-FR"/>
              </w:rPr>
              <w:t>par an</w:t>
            </w:r>
            <w:r w:rsidRPr="004005C4">
              <w:rPr>
                <w:rFonts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="Calibri"/>
                <w:b/>
                <w:color w:val="1F497D" w:themeColor="text2"/>
                <w:lang w:eastAsia="fr-FR"/>
              </w:rPr>
              <w:t>par mois</w:t>
            </w:r>
            <w:r w:rsidRPr="004005C4">
              <w:rPr>
                <w:rFonts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4005C4">
              <w:rPr>
                <w:rFonts w:cs="Calibri"/>
                <w:b/>
                <w:color w:val="1F497D" w:themeColor="text2"/>
                <w:lang w:eastAsia="fr-FR"/>
              </w:rPr>
              <w:t>par semaine</w:t>
            </w:r>
            <w:r w:rsidRPr="004005C4">
              <w:rPr>
                <w:rFonts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</w:t>
            </w:r>
            <w:r w:rsidRPr="004005C4">
              <w:rPr>
                <w:rFonts w:cs="Calibri"/>
                <w:b/>
                <w:color w:val="1F497D" w:themeColor="text2"/>
                <w:lang w:eastAsia="fr-FR"/>
              </w:rPr>
              <w:t>moyen</w:t>
            </w:r>
            <w:r w:rsidRPr="004005C4">
              <w:rPr>
                <w:rFonts w:cs="Calibri"/>
                <w:color w:val="1F497D" w:themeColor="text2"/>
                <w:lang w:eastAsia="fr-FR"/>
              </w:rPr>
              <w:t xml:space="preserve"> de personnes présentes </w:t>
            </w:r>
          </w:p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 </w:t>
            </w:r>
          </w:p>
        </w:tc>
      </w:tr>
      <w:tr w:rsidR="004005C4" w:rsidRPr="004005C4" w:rsidTr="003A20B0">
        <w:trPr>
          <w:trHeight w:val="284"/>
        </w:trPr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total de participation </w:t>
            </w:r>
            <w:r w:rsidRPr="004005C4">
              <w:rPr>
                <w:rFonts w:cs="Calibri"/>
                <w:color w:val="FF0000"/>
                <w:lang w:eastAsia="fr-FR"/>
              </w:rPr>
              <w:t>*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FF0000"/>
          <w:kern w:val="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cstheme="minorHAnsi"/>
          <w:color w:val="1F497D" w:themeColor="text2"/>
          <w:kern w:val="2"/>
        </w:rPr>
      </w:pPr>
      <w:r w:rsidRPr="004005C4">
        <w:rPr>
          <w:rFonts w:cstheme="minorHAnsi"/>
          <w:color w:val="FF0000"/>
          <w:kern w:val="2"/>
        </w:rPr>
        <w:t>*</w:t>
      </w:r>
      <w:r w:rsidRPr="004005C4">
        <w:rPr>
          <w:rFonts w:cstheme="minorHAnsi"/>
          <w:color w:val="1F497D" w:themeColor="text2"/>
          <w:kern w:val="2"/>
        </w:rPr>
        <w:t xml:space="preserve"> Nombre total de participations à cette action (un bénéficiaire peut être comptabilisé plusieurs fois si plusieurs participations à l’action)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kern w:val="2"/>
          <w:sz w:val="24"/>
          <w:szCs w:val="24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4005C4">
        <w:rPr>
          <w:rFonts w:cs="Calibri"/>
          <w:b/>
          <w:color w:val="1F497D" w:themeColor="text2"/>
          <w:u w:val="single"/>
        </w:rPr>
        <w:t xml:space="preserve">Indicateurs spécifiques à certains objectifs opérationnels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kern w:val="2"/>
        </w:rPr>
      </w:pPr>
    </w:p>
    <w:tbl>
      <w:tblPr>
        <w:tblW w:w="10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571"/>
        <w:gridCol w:w="2888"/>
      </w:tblGrid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Indicateurs spécifiques à certains objectifs opérationnels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4005C4">
              <w:rPr>
                <w:rFonts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Capacité d’accueil ACM jour période scolaire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Capacité d’accueil ACM jour vacances scolaires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moyen enfant jour ACM hors période scolaire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moyen enfant jour ACM vacances scolaires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de familles monoparentales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d’adhésions, licences, d’abonnements ou d’inscriptions (bibliothèques, clubs sportifs, centres de formation « Greta »…) suite à l’action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>Nombre de parcours culturels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4005C4" w:rsidRPr="004005C4" w:rsidTr="003A20B0">
        <w:trPr>
          <w:trHeight w:val="30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4005C4">
              <w:rPr>
                <w:rFonts w:cs="Calibri"/>
                <w:color w:val="1F497D" w:themeColor="text2"/>
                <w:lang w:eastAsia="fr-FR"/>
              </w:rPr>
              <w:t xml:space="preserve">Nombre de DILF / DELF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05C4" w:rsidRPr="004005C4" w:rsidRDefault="004005C4" w:rsidP="00400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</w:tbl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  <w:kern w:val="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Partenaires de l’action </w:t>
      </w:r>
      <w:r w:rsidRPr="004005C4">
        <w:rPr>
          <w:rFonts w:cs="Calibri"/>
          <w:i/>
          <w:color w:val="1F497D" w:themeColor="text2"/>
        </w:rPr>
        <w:t>(ex : prescripteurs, associations, intervenants…)</w:t>
      </w:r>
      <w:r w:rsidRPr="004005C4">
        <w:rPr>
          <w:rFonts w:cs="Calibri"/>
          <w:color w:val="1F497D" w:themeColor="text2"/>
        </w:rPr>
        <w:t>:</w:t>
      </w:r>
      <w:r w:rsidRPr="004005C4">
        <w:rPr>
          <w:rFonts w:cs="Calibri"/>
          <w:color w:val="1F497D" w:themeColor="text2"/>
        </w:rPr>
        <w:tab/>
        <w:t xml:space="preserve">○ Non </w:t>
      </w:r>
      <w:r w:rsidRPr="004005C4">
        <w:rPr>
          <w:rFonts w:cs="Calibri"/>
          <w:color w:val="1F497D" w:themeColor="text2"/>
        </w:rPr>
        <w:tab/>
      </w:r>
      <w:r w:rsidRPr="004005C4">
        <w:rPr>
          <w:rFonts w:cs="Calibri"/>
          <w:color w:val="1F497D" w:themeColor="text2"/>
        </w:rPr>
        <w:tab/>
        <w:t xml:space="preserve">○ Oui, lesquels : 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Informations prévisionnelles complémentaires :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C4" w:rsidRPr="004005C4" w:rsidRDefault="004005C4" w:rsidP="004005C4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4005C4">
        <w:rPr>
          <w:rFonts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2" w:name="_Toc20823552"/>
      <w:bookmarkEnd w:id="12"/>
    </w:p>
    <w:p w:rsidR="004005C4" w:rsidRPr="004005C4" w:rsidRDefault="004005C4" w:rsidP="004005C4">
      <w:pPr>
        <w:suppressAutoHyphens/>
        <w:rPr>
          <w:rFonts w:ascii="Calibri" w:hAnsi="Calibri" w:cs="Calibri"/>
          <w:color w:val="1F497D" w:themeColor="text2"/>
          <w:sz w:val="20"/>
          <w:szCs w:val="20"/>
          <w:u w:val="single"/>
        </w:rPr>
      </w:pPr>
    </w:p>
    <w:p w:rsidR="001052EA" w:rsidRPr="004005C4" w:rsidRDefault="001052EA" w:rsidP="004005C4"/>
    <w:sectPr w:rsidR="001052EA" w:rsidRPr="004005C4" w:rsidSect="00EE678C">
      <w:footerReference w:type="default" r:id="rId8"/>
      <w:pgSz w:w="11906" w:h="16838" w:code="9"/>
      <w:pgMar w:top="709" w:right="720" w:bottom="426" w:left="72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DF" w:rsidRDefault="009736DF" w:rsidP="00D652D3">
      <w:pPr>
        <w:spacing w:after="0" w:line="240" w:lineRule="auto"/>
      </w:pPr>
      <w:r>
        <w:separator/>
      </w:r>
    </w:p>
  </w:endnote>
  <w:endnote w:type="continuationSeparator" w:id="0">
    <w:p w:rsidR="009736DF" w:rsidRDefault="009736DF" w:rsidP="00D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ans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corPro Light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036170"/>
      <w:docPartObj>
        <w:docPartGallery w:val="Page Numbers (Bottom of Page)"/>
        <w:docPartUnique/>
      </w:docPartObj>
    </w:sdtPr>
    <w:sdtEndPr/>
    <w:sdtContent>
      <w:p w:rsidR="009736DF" w:rsidRDefault="009736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29">
          <w:rPr>
            <w:noProof/>
          </w:rPr>
          <w:t>8</w:t>
        </w:r>
        <w:r>
          <w:fldChar w:fldCharType="end"/>
        </w:r>
      </w:p>
    </w:sdtContent>
  </w:sdt>
  <w:p w:rsidR="009736DF" w:rsidRDefault="00973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DF" w:rsidRDefault="009736DF" w:rsidP="00D652D3">
      <w:pPr>
        <w:spacing w:after="0" w:line="240" w:lineRule="auto"/>
      </w:pPr>
      <w:r>
        <w:separator/>
      </w:r>
    </w:p>
  </w:footnote>
  <w:footnote w:type="continuationSeparator" w:id="0">
    <w:p w:rsidR="009736DF" w:rsidRDefault="009736DF" w:rsidP="00D6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564188"/>
    <w:lvl w:ilvl="0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241992"/>
    <w:multiLevelType w:val="multilevel"/>
    <w:tmpl w:val="541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526A1"/>
    <w:multiLevelType w:val="hybridMultilevel"/>
    <w:tmpl w:val="52389EB8"/>
    <w:lvl w:ilvl="0" w:tplc="977E562C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9624C6"/>
    <w:multiLevelType w:val="hybridMultilevel"/>
    <w:tmpl w:val="516C064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484569"/>
    <w:multiLevelType w:val="hybridMultilevel"/>
    <w:tmpl w:val="F768D7D4"/>
    <w:lvl w:ilvl="0" w:tplc="5512FB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66095"/>
    <w:multiLevelType w:val="hybridMultilevel"/>
    <w:tmpl w:val="8D4C0EE8"/>
    <w:lvl w:ilvl="0" w:tplc="5D4EDE9E">
      <w:start w:val="7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F0883"/>
    <w:multiLevelType w:val="hybridMultilevel"/>
    <w:tmpl w:val="6FE29606"/>
    <w:lvl w:ilvl="0" w:tplc="4EC4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E455C"/>
    <w:multiLevelType w:val="multilevel"/>
    <w:tmpl w:val="2D7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4553F73"/>
    <w:multiLevelType w:val="multilevel"/>
    <w:tmpl w:val="A5E6FF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D07910"/>
    <w:multiLevelType w:val="multilevel"/>
    <w:tmpl w:val="5E847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6136DD"/>
    <w:multiLevelType w:val="multilevel"/>
    <w:tmpl w:val="D8E46686"/>
    <w:lvl w:ilvl="0">
      <w:start w:val="7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EA3603"/>
    <w:multiLevelType w:val="multilevel"/>
    <w:tmpl w:val="8D48AC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B02535C"/>
    <w:multiLevelType w:val="hybridMultilevel"/>
    <w:tmpl w:val="EA72AD64"/>
    <w:lvl w:ilvl="0" w:tplc="B1C67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21865"/>
    <w:multiLevelType w:val="hybridMultilevel"/>
    <w:tmpl w:val="6590BC80"/>
    <w:lvl w:ilvl="0" w:tplc="F56CF03C">
      <w:start w:val="1"/>
      <w:numFmt w:val="decimal"/>
      <w:lvlText w:val="%1-"/>
      <w:lvlJc w:val="left"/>
      <w:pPr>
        <w:ind w:left="143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213E0C39"/>
    <w:multiLevelType w:val="hybridMultilevel"/>
    <w:tmpl w:val="B302DBD6"/>
    <w:lvl w:ilvl="0" w:tplc="5D4EDE9E">
      <w:start w:val="7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ABB"/>
    <w:multiLevelType w:val="hybridMultilevel"/>
    <w:tmpl w:val="EF0C605C"/>
    <w:lvl w:ilvl="0" w:tplc="8604EFF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7748C"/>
    <w:multiLevelType w:val="hybridMultilevel"/>
    <w:tmpl w:val="A3D229C0"/>
    <w:lvl w:ilvl="0" w:tplc="8C4E048A">
      <w:start w:val="16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B2B14"/>
    <w:multiLevelType w:val="hybridMultilevel"/>
    <w:tmpl w:val="B5CAAE3E"/>
    <w:lvl w:ilvl="0" w:tplc="FA82DCA6"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0F92"/>
    <w:multiLevelType w:val="multilevel"/>
    <w:tmpl w:val="F99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2316D"/>
    <w:multiLevelType w:val="multilevel"/>
    <w:tmpl w:val="CA722FE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F36D27"/>
    <w:multiLevelType w:val="hybridMultilevel"/>
    <w:tmpl w:val="A0347808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EB2792E"/>
    <w:multiLevelType w:val="multilevel"/>
    <w:tmpl w:val="44E221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B970AC"/>
    <w:multiLevelType w:val="hybridMultilevel"/>
    <w:tmpl w:val="A17805A4"/>
    <w:lvl w:ilvl="0" w:tplc="FA82DCA6">
      <w:numFmt w:val="bullet"/>
      <w:lvlText w:val="-"/>
      <w:lvlJc w:val="left"/>
      <w:pPr>
        <w:ind w:left="1080" w:hanging="360"/>
      </w:pPr>
      <w:rPr>
        <w:rFonts w:ascii="Calibri" w:eastAsia="Arial Unicode MS" w:hAnsi="Calibri" w:cs="Mang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37FB4"/>
    <w:multiLevelType w:val="multilevel"/>
    <w:tmpl w:val="C6CC0878"/>
    <w:lvl w:ilvl="0">
      <w:start w:val="7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9D1EC1"/>
    <w:multiLevelType w:val="multilevel"/>
    <w:tmpl w:val="2B3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-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4B1B1B93"/>
    <w:multiLevelType w:val="hybridMultilevel"/>
    <w:tmpl w:val="1040BE6E"/>
    <w:lvl w:ilvl="0" w:tplc="040C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7" w15:restartNumberingAfterBreak="0">
    <w:nsid w:val="55B956BA"/>
    <w:multiLevelType w:val="multilevel"/>
    <w:tmpl w:val="C4986D88"/>
    <w:lvl w:ilvl="0">
      <w:start w:val="7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542EB"/>
    <w:multiLevelType w:val="hybridMultilevel"/>
    <w:tmpl w:val="CCF0CE3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6D585B"/>
    <w:multiLevelType w:val="hybridMultilevel"/>
    <w:tmpl w:val="AE7A24A4"/>
    <w:lvl w:ilvl="0" w:tplc="F10294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DA0"/>
    <w:multiLevelType w:val="multilevel"/>
    <w:tmpl w:val="7D48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04B6B65"/>
    <w:multiLevelType w:val="multilevel"/>
    <w:tmpl w:val="7C5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E6049"/>
    <w:multiLevelType w:val="hybridMultilevel"/>
    <w:tmpl w:val="3BD23FD6"/>
    <w:lvl w:ilvl="0" w:tplc="82F69970">
      <w:start w:val="1"/>
      <w:numFmt w:val="upperRoman"/>
      <w:pStyle w:val="Titre1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956AD"/>
    <w:multiLevelType w:val="hybridMultilevel"/>
    <w:tmpl w:val="0A9C3F12"/>
    <w:lvl w:ilvl="0" w:tplc="FA82DCA6"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65B4F"/>
    <w:multiLevelType w:val="hybridMultilevel"/>
    <w:tmpl w:val="29A4F3C0"/>
    <w:lvl w:ilvl="0" w:tplc="B64CF092">
      <w:start w:val="1"/>
      <w:numFmt w:val="decimal"/>
      <w:pStyle w:val="Titre2"/>
      <w:lvlText w:val="1.%1"/>
      <w:lvlJc w:val="righ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878E1"/>
    <w:multiLevelType w:val="hybridMultilevel"/>
    <w:tmpl w:val="2370E9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pStyle w:val="Styl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5E7"/>
    <w:multiLevelType w:val="multilevel"/>
    <w:tmpl w:val="41C81568"/>
    <w:lvl w:ilvl="0">
      <w:start w:val="160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AB025B"/>
    <w:multiLevelType w:val="hybridMultilevel"/>
    <w:tmpl w:val="CDFCD1A2"/>
    <w:lvl w:ilvl="0" w:tplc="C166F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62D0"/>
    <w:multiLevelType w:val="hybridMultilevel"/>
    <w:tmpl w:val="90AA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50EFE"/>
    <w:multiLevelType w:val="multilevel"/>
    <w:tmpl w:val="C7EA0C96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E93537F"/>
    <w:multiLevelType w:val="multilevel"/>
    <w:tmpl w:val="EEDACCEA"/>
    <w:lvl w:ilvl="0">
      <w:start w:val="1"/>
      <w:numFmt w:val="bullet"/>
      <w:lvlText w:val="o"/>
      <w:lvlJc w:val="left"/>
      <w:pPr>
        <w:tabs>
          <w:tab w:val="num" w:pos="0"/>
        </w:tabs>
        <w:ind w:left="17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3D2658"/>
    <w:multiLevelType w:val="multilevel"/>
    <w:tmpl w:val="6C5C9028"/>
    <w:lvl w:ilvl="0">
      <w:start w:val="1"/>
      <w:numFmt w:val="decimal"/>
      <w:lvlText w:val="%1-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2" w15:restartNumberingAfterBreak="0">
    <w:nsid w:val="71BC78A9"/>
    <w:multiLevelType w:val="hybridMultilevel"/>
    <w:tmpl w:val="8C16A272"/>
    <w:lvl w:ilvl="0" w:tplc="A2D09160">
      <w:start w:val="7"/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583545"/>
    <w:multiLevelType w:val="multilevel"/>
    <w:tmpl w:val="A4A86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18"/>
  </w:num>
  <w:num w:numId="5">
    <w:abstractNumId w:val="13"/>
  </w:num>
  <w:num w:numId="6">
    <w:abstractNumId w:val="4"/>
  </w:num>
  <w:num w:numId="7">
    <w:abstractNumId w:val="28"/>
  </w:num>
  <w:num w:numId="8">
    <w:abstractNumId w:val="32"/>
  </w:num>
  <w:num w:numId="9">
    <w:abstractNumId w:val="34"/>
  </w:num>
  <w:num w:numId="10">
    <w:abstractNumId w:val="0"/>
  </w:num>
  <w:num w:numId="11">
    <w:abstractNumId w:val="38"/>
  </w:num>
  <w:num w:numId="12">
    <w:abstractNumId w:val="16"/>
  </w:num>
  <w:num w:numId="13">
    <w:abstractNumId w:val="3"/>
  </w:num>
  <w:num w:numId="14">
    <w:abstractNumId w:val="42"/>
  </w:num>
  <w:num w:numId="15">
    <w:abstractNumId w:val="15"/>
  </w:num>
  <w:num w:numId="16">
    <w:abstractNumId w:val="2"/>
  </w:num>
  <w:num w:numId="17">
    <w:abstractNumId w:val="31"/>
  </w:num>
  <w:num w:numId="18">
    <w:abstractNumId w:val="19"/>
  </w:num>
  <w:num w:numId="19">
    <w:abstractNumId w:val="7"/>
  </w:num>
  <w:num w:numId="20">
    <w:abstractNumId w:val="21"/>
  </w:num>
  <w:num w:numId="21">
    <w:abstractNumId w:val="29"/>
  </w:num>
  <w:num w:numId="22">
    <w:abstractNumId w:val="14"/>
  </w:num>
  <w:num w:numId="23">
    <w:abstractNumId w:val="26"/>
  </w:num>
  <w:num w:numId="24">
    <w:abstractNumId w:val="37"/>
  </w:num>
  <w:num w:numId="25">
    <w:abstractNumId w:val="32"/>
  </w:num>
  <w:num w:numId="26">
    <w:abstractNumId w:val="5"/>
  </w:num>
  <w:num w:numId="27">
    <w:abstractNumId w:val="17"/>
  </w:num>
  <w:num w:numId="28">
    <w:abstractNumId w:val="6"/>
  </w:num>
  <w:num w:numId="29">
    <w:abstractNumId w:val="39"/>
  </w:num>
  <w:num w:numId="30">
    <w:abstractNumId w:val="12"/>
  </w:num>
  <w:num w:numId="31">
    <w:abstractNumId w:val="10"/>
  </w:num>
  <w:num w:numId="32">
    <w:abstractNumId w:val="20"/>
  </w:num>
  <w:num w:numId="33">
    <w:abstractNumId w:val="11"/>
  </w:num>
  <w:num w:numId="34">
    <w:abstractNumId w:val="24"/>
  </w:num>
  <w:num w:numId="35">
    <w:abstractNumId w:val="8"/>
  </w:num>
  <w:num w:numId="36">
    <w:abstractNumId w:val="25"/>
  </w:num>
  <w:num w:numId="37">
    <w:abstractNumId w:val="30"/>
  </w:num>
  <w:num w:numId="38">
    <w:abstractNumId w:val="22"/>
  </w:num>
  <w:num w:numId="39">
    <w:abstractNumId w:val="9"/>
  </w:num>
  <w:num w:numId="40">
    <w:abstractNumId w:val="41"/>
  </w:num>
  <w:num w:numId="41">
    <w:abstractNumId w:val="40"/>
  </w:num>
  <w:num w:numId="42">
    <w:abstractNumId w:val="43"/>
  </w:num>
  <w:num w:numId="43">
    <w:abstractNumId w:val="36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1"/>
    <w:rsid w:val="00007D9F"/>
    <w:rsid w:val="000152E8"/>
    <w:rsid w:val="0001678D"/>
    <w:rsid w:val="000312DB"/>
    <w:rsid w:val="00036FB6"/>
    <w:rsid w:val="0004014F"/>
    <w:rsid w:val="000437DA"/>
    <w:rsid w:val="00050381"/>
    <w:rsid w:val="00051B0E"/>
    <w:rsid w:val="00052987"/>
    <w:rsid w:val="00056B88"/>
    <w:rsid w:val="000609B4"/>
    <w:rsid w:val="000745D5"/>
    <w:rsid w:val="00075D1B"/>
    <w:rsid w:val="00076373"/>
    <w:rsid w:val="00094DED"/>
    <w:rsid w:val="000A0496"/>
    <w:rsid w:val="000B66C5"/>
    <w:rsid w:val="000C0049"/>
    <w:rsid w:val="000C2762"/>
    <w:rsid w:val="000C6EE3"/>
    <w:rsid w:val="000D2876"/>
    <w:rsid w:val="000F5322"/>
    <w:rsid w:val="001041D8"/>
    <w:rsid w:val="001052EA"/>
    <w:rsid w:val="00120033"/>
    <w:rsid w:val="0012243E"/>
    <w:rsid w:val="00124FAE"/>
    <w:rsid w:val="00126981"/>
    <w:rsid w:val="00127497"/>
    <w:rsid w:val="00131978"/>
    <w:rsid w:val="00131DFA"/>
    <w:rsid w:val="00131EC9"/>
    <w:rsid w:val="00150834"/>
    <w:rsid w:val="00151364"/>
    <w:rsid w:val="00156213"/>
    <w:rsid w:val="00164EB8"/>
    <w:rsid w:val="00166CF4"/>
    <w:rsid w:val="00170248"/>
    <w:rsid w:val="00177A11"/>
    <w:rsid w:val="001851C0"/>
    <w:rsid w:val="0019715F"/>
    <w:rsid w:val="001A2754"/>
    <w:rsid w:val="001B327E"/>
    <w:rsid w:val="001B4825"/>
    <w:rsid w:val="001B6FA4"/>
    <w:rsid w:val="001C11B6"/>
    <w:rsid w:val="001C3ECC"/>
    <w:rsid w:val="001C6FA8"/>
    <w:rsid w:val="001D653F"/>
    <w:rsid w:val="001F3E69"/>
    <w:rsid w:val="001F497F"/>
    <w:rsid w:val="001F7890"/>
    <w:rsid w:val="0020007B"/>
    <w:rsid w:val="00201ADD"/>
    <w:rsid w:val="00201FF9"/>
    <w:rsid w:val="00210EC6"/>
    <w:rsid w:val="00214D79"/>
    <w:rsid w:val="002154FC"/>
    <w:rsid w:val="00217109"/>
    <w:rsid w:val="00220E70"/>
    <w:rsid w:val="00240B49"/>
    <w:rsid w:val="00242A6C"/>
    <w:rsid w:val="00245AF1"/>
    <w:rsid w:val="00246593"/>
    <w:rsid w:val="0025297F"/>
    <w:rsid w:val="0026273E"/>
    <w:rsid w:val="002640CC"/>
    <w:rsid w:val="0027703B"/>
    <w:rsid w:val="00282CD3"/>
    <w:rsid w:val="002864A9"/>
    <w:rsid w:val="00286A6E"/>
    <w:rsid w:val="002941F6"/>
    <w:rsid w:val="002B00CD"/>
    <w:rsid w:val="002B023A"/>
    <w:rsid w:val="002B72F9"/>
    <w:rsid w:val="002C4B8B"/>
    <w:rsid w:val="002C5C8A"/>
    <w:rsid w:val="002C700A"/>
    <w:rsid w:val="002D61F8"/>
    <w:rsid w:val="002D79B7"/>
    <w:rsid w:val="002F5C90"/>
    <w:rsid w:val="00304035"/>
    <w:rsid w:val="003131CD"/>
    <w:rsid w:val="00317E2F"/>
    <w:rsid w:val="00321E66"/>
    <w:rsid w:val="00324A64"/>
    <w:rsid w:val="00325D27"/>
    <w:rsid w:val="00326419"/>
    <w:rsid w:val="0032708C"/>
    <w:rsid w:val="00345372"/>
    <w:rsid w:val="00347B08"/>
    <w:rsid w:val="0035308B"/>
    <w:rsid w:val="00353AFA"/>
    <w:rsid w:val="00364416"/>
    <w:rsid w:val="003649B4"/>
    <w:rsid w:val="00365185"/>
    <w:rsid w:val="0036632B"/>
    <w:rsid w:val="0037273B"/>
    <w:rsid w:val="0038071F"/>
    <w:rsid w:val="00381FC0"/>
    <w:rsid w:val="00382AB1"/>
    <w:rsid w:val="00386609"/>
    <w:rsid w:val="0038723B"/>
    <w:rsid w:val="003874AE"/>
    <w:rsid w:val="00391197"/>
    <w:rsid w:val="003921B6"/>
    <w:rsid w:val="003A4772"/>
    <w:rsid w:val="003A5462"/>
    <w:rsid w:val="003B0510"/>
    <w:rsid w:val="003B5CFE"/>
    <w:rsid w:val="003D086B"/>
    <w:rsid w:val="003D08D1"/>
    <w:rsid w:val="003E2C59"/>
    <w:rsid w:val="003E3171"/>
    <w:rsid w:val="003E56D0"/>
    <w:rsid w:val="003E7BB2"/>
    <w:rsid w:val="003E7FED"/>
    <w:rsid w:val="003F227A"/>
    <w:rsid w:val="003F5272"/>
    <w:rsid w:val="003F6A45"/>
    <w:rsid w:val="004005C4"/>
    <w:rsid w:val="004022E8"/>
    <w:rsid w:val="004072A5"/>
    <w:rsid w:val="00411A17"/>
    <w:rsid w:val="0041404C"/>
    <w:rsid w:val="00414B15"/>
    <w:rsid w:val="004175E6"/>
    <w:rsid w:val="00435F10"/>
    <w:rsid w:val="004413A9"/>
    <w:rsid w:val="00455A8F"/>
    <w:rsid w:val="00456213"/>
    <w:rsid w:val="00460FB5"/>
    <w:rsid w:val="00464275"/>
    <w:rsid w:val="00474ED5"/>
    <w:rsid w:val="00490B88"/>
    <w:rsid w:val="004962DF"/>
    <w:rsid w:val="004A2F07"/>
    <w:rsid w:val="004D1184"/>
    <w:rsid w:val="004D1F5C"/>
    <w:rsid w:val="004D2145"/>
    <w:rsid w:val="004D67C1"/>
    <w:rsid w:val="004E25CF"/>
    <w:rsid w:val="004E2D5C"/>
    <w:rsid w:val="00500456"/>
    <w:rsid w:val="00502E6D"/>
    <w:rsid w:val="005063A5"/>
    <w:rsid w:val="00510469"/>
    <w:rsid w:val="0052297D"/>
    <w:rsid w:val="00523E11"/>
    <w:rsid w:val="00533209"/>
    <w:rsid w:val="005465E1"/>
    <w:rsid w:val="00546C6F"/>
    <w:rsid w:val="00551995"/>
    <w:rsid w:val="005534A5"/>
    <w:rsid w:val="00553C4A"/>
    <w:rsid w:val="00563864"/>
    <w:rsid w:val="00570867"/>
    <w:rsid w:val="00570A61"/>
    <w:rsid w:val="00571A03"/>
    <w:rsid w:val="0057236A"/>
    <w:rsid w:val="00580502"/>
    <w:rsid w:val="0058088E"/>
    <w:rsid w:val="00585D1A"/>
    <w:rsid w:val="00590398"/>
    <w:rsid w:val="005935BD"/>
    <w:rsid w:val="005B3701"/>
    <w:rsid w:val="005B68A7"/>
    <w:rsid w:val="005D3F79"/>
    <w:rsid w:val="005D4D62"/>
    <w:rsid w:val="005E1F86"/>
    <w:rsid w:val="005F27DD"/>
    <w:rsid w:val="00604827"/>
    <w:rsid w:val="00610AEF"/>
    <w:rsid w:val="00617524"/>
    <w:rsid w:val="00620CE9"/>
    <w:rsid w:val="00624E34"/>
    <w:rsid w:val="00636D07"/>
    <w:rsid w:val="006374FE"/>
    <w:rsid w:val="00640F66"/>
    <w:rsid w:val="006448CD"/>
    <w:rsid w:val="006604BD"/>
    <w:rsid w:val="006652D1"/>
    <w:rsid w:val="00670C41"/>
    <w:rsid w:val="006757F9"/>
    <w:rsid w:val="00676DEE"/>
    <w:rsid w:val="0068431F"/>
    <w:rsid w:val="006961BD"/>
    <w:rsid w:val="006A1781"/>
    <w:rsid w:val="006A501B"/>
    <w:rsid w:val="006B47C3"/>
    <w:rsid w:val="006B4925"/>
    <w:rsid w:val="006D03F4"/>
    <w:rsid w:val="006E2D3E"/>
    <w:rsid w:val="006E4270"/>
    <w:rsid w:val="006E6E76"/>
    <w:rsid w:val="006F3550"/>
    <w:rsid w:val="006F7E5A"/>
    <w:rsid w:val="007007FB"/>
    <w:rsid w:val="00715E32"/>
    <w:rsid w:val="0072458D"/>
    <w:rsid w:val="0073337C"/>
    <w:rsid w:val="00733948"/>
    <w:rsid w:val="00733CEE"/>
    <w:rsid w:val="00760693"/>
    <w:rsid w:val="00763937"/>
    <w:rsid w:val="007664ED"/>
    <w:rsid w:val="007731EC"/>
    <w:rsid w:val="00774068"/>
    <w:rsid w:val="0078266D"/>
    <w:rsid w:val="00782797"/>
    <w:rsid w:val="00785E5B"/>
    <w:rsid w:val="00791842"/>
    <w:rsid w:val="007A01D2"/>
    <w:rsid w:val="007B47C8"/>
    <w:rsid w:val="007C2076"/>
    <w:rsid w:val="007D4218"/>
    <w:rsid w:val="007D7D50"/>
    <w:rsid w:val="007E1544"/>
    <w:rsid w:val="007E6A66"/>
    <w:rsid w:val="007F4217"/>
    <w:rsid w:val="00803808"/>
    <w:rsid w:val="00815701"/>
    <w:rsid w:val="008200A7"/>
    <w:rsid w:val="0084298D"/>
    <w:rsid w:val="008441AD"/>
    <w:rsid w:val="00851BFE"/>
    <w:rsid w:val="00855689"/>
    <w:rsid w:val="00855FB2"/>
    <w:rsid w:val="00860DE4"/>
    <w:rsid w:val="00866290"/>
    <w:rsid w:val="008769BD"/>
    <w:rsid w:val="00876F2A"/>
    <w:rsid w:val="00884420"/>
    <w:rsid w:val="0088477D"/>
    <w:rsid w:val="00886BD6"/>
    <w:rsid w:val="008A198C"/>
    <w:rsid w:val="008B29EE"/>
    <w:rsid w:val="008B2C4B"/>
    <w:rsid w:val="008B2EF9"/>
    <w:rsid w:val="008B33CE"/>
    <w:rsid w:val="008B57BF"/>
    <w:rsid w:val="008B5BE7"/>
    <w:rsid w:val="008C6242"/>
    <w:rsid w:val="008D04DF"/>
    <w:rsid w:val="008D4E50"/>
    <w:rsid w:val="008D5CAD"/>
    <w:rsid w:val="008E29BB"/>
    <w:rsid w:val="008E3B51"/>
    <w:rsid w:val="008E5150"/>
    <w:rsid w:val="008E7703"/>
    <w:rsid w:val="008F02AB"/>
    <w:rsid w:val="008F4135"/>
    <w:rsid w:val="00923002"/>
    <w:rsid w:val="0092662C"/>
    <w:rsid w:val="00927B45"/>
    <w:rsid w:val="00931A6A"/>
    <w:rsid w:val="00933890"/>
    <w:rsid w:val="00934A90"/>
    <w:rsid w:val="009418F9"/>
    <w:rsid w:val="00942207"/>
    <w:rsid w:val="009736DF"/>
    <w:rsid w:val="00974E23"/>
    <w:rsid w:val="00976123"/>
    <w:rsid w:val="0099030D"/>
    <w:rsid w:val="0099245E"/>
    <w:rsid w:val="0099591D"/>
    <w:rsid w:val="00995C00"/>
    <w:rsid w:val="009A0E63"/>
    <w:rsid w:val="009B01E7"/>
    <w:rsid w:val="009B2BD9"/>
    <w:rsid w:val="00A009E1"/>
    <w:rsid w:val="00A157AA"/>
    <w:rsid w:val="00A16F83"/>
    <w:rsid w:val="00A24610"/>
    <w:rsid w:val="00A33C0A"/>
    <w:rsid w:val="00A34105"/>
    <w:rsid w:val="00A34B24"/>
    <w:rsid w:val="00A43478"/>
    <w:rsid w:val="00A47733"/>
    <w:rsid w:val="00A477A6"/>
    <w:rsid w:val="00A53219"/>
    <w:rsid w:val="00A5571D"/>
    <w:rsid w:val="00A65430"/>
    <w:rsid w:val="00A75D20"/>
    <w:rsid w:val="00A8334D"/>
    <w:rsid w:val="00A8393E"/>
    <w:rsid w:val="00A86086"/>
    <w:rsid w:val="00A90103"/>
    <w:rsid w:val="00A9168B"/>
    <w:rsid w:val="00AA026C"/>
    <w:rsid w:val="00AA518F"/>
    <w:rsid w:val="00AB0434"/>
    <w:rsid w:val="00AB154A"/>
    <w:rsid w:val="00AD09A8"/>
    <w:rsid w:val="00AD580C"/>
    <w:rsid w:val="00AF01D7"/>
    <w:rsid w:val="00B03ECD"/>
    <w:rsid w:val="00B1025D"/>
    <w:rsid w:val="00B10348"/>
    <w:rsid w:val="00B2285F"/>
    <w:rsid w:val="00B31578"/>
    <w:rsid w:val="00B42BC1"/>
    <w:rsid w:val="00B43035"/>
    <w:rsid w:val="00B529C9"/>
    <w:rsid w:val="00B55A58"/>
    <w:rsid w:val="00B57228"/>
    <w:rsid w:val="00B704D9"/>
    <w:rsid w:val="00B75230"/>
    <w:rsid w:val="00B80A3B"/>
    <w:rsid w:val="00B9207B"/>
    <w:rsid w:val="00B955DE"/>
    <w:rsid w:val="00B96AC7"/>
    <w:rsid w:val="00B97BF7"/>
    <w:rsid w:val="00BA0147"/>
    <w:rsid w:val="00BA5591"/>
    <w:rsid w:val="00BC6071"/>
    <w:rsid w:val="00BD3971"/>
    <w:rsid w:val="00BD4D85"/>
    <w:rsid w:val="00BD6B52"/>
    <w:rsid w:val="00BE470E"/>
    <w:rsid w:val="00BF7B2F"/>
    <w:rsid w:val="00C05028"/>
    <w:rsid w:val="00C17290"/>
    <w:rsid w:val="00C25ED2"/>
    <w:rsid w:val="00C26124"/>
    <w:rsid w:val="00C32F47"/>
    <w:rsid w:val="00C34D68"/>
    <w:rsid w:val="00C458D9"/>
    <w:rsid w:val="00C519DC"/>
    <w:rsid w:val="00C522E2"/>
    <w:rsid w:val="00C5338D"/>
    <w:rsid w:val="00C6479F"/>
    <w:rsid w:val="00C6504D"/>
    <w:rsid w:val="00C65A40"/>
    <w:rsid w:val="00C669E7"/>
    <w:rsid w:val="00C70B0D"/>
    <w:rsid w:val="00C70F62"/>
    <w:rsid w:val="00C8243E"/>
    <w:rsid w:val="00C8371C"/>
    <w:rsid w:val="00C850DF"/>
    <w:rsid w:val="00C85556"/>
    <w:rsid w:val="00C876C6"/>
    <w:rsid w:val="00C916E4"/>
    <w:rsid w:val="00C92014"/>
    <w:rsid w:val="00C96136"/>
    <w:rsid w:val="00CB2512"/>
    <w:rsid w:val="00CD058B"/>
    <w:rsid w:val="00CD559B"/>
    <w:rsid w:val="00CD6302"/>
    <w:rsid w:val="00D202B7"/>
    <w:rsid w:val="00D23769"/>
    <w:rsid w:val="00D2612A"/>
    <w:rsid w:val="00D26264"/>
    <w:rsid w:val="00D36EBD"/>
    <w:rsid w:val="00D40B39"/>
    <w:rsid w:val="00D54034"/>
    <w:rsid w:val="00D5430C"/>
    <w:rsid w:val="00D652D3"/>
    <w:rsid w:val="00D70D52"/>
    <w:rsid w:val="00D72C79"/>
    <w:rsid w:val="00D7534D"/>
    <w:rsid w:val="00D867F0"/>
    <w:rsid w:val="00D86EFB"/>
    <w:rsid w:val="00DA19A3"/>
    <w:rsid w:val="00DA7446"/>
    <w:rsid w:val="00DA75BF"/>
    <w:rsid w:val="00DA7F7B"/>
    <w:rsid w:val="00DB4716"/>
    <w:rsid w:val="00DE13C9"/>
    <w:rsid w:val="00DE4C54"/>
    <w:rsid w:val="00DE5F95"/>
    <w:rsid w:val="00DE6891"/>
    <w:rsid w:val="00DF36B3"/>
    <w:rsid w:val="00DF731C"/>
    <w:rsid w:val="00E01BF5"/>
    <w:rsid w:val="00E02BF3"/>
    <w:rsid w:val="00E03939"/>
    <w:rsid w:val="00E03EE3"/>
    <w:rsid w:val="00E117A3"/>
    <w:rsid w:val="00E11E16"/>
    <w:rsid w:val="00E17E6A"/>
    <w:rsid w:val="00E22861"/>
    <w:rsid w:val="00E23C4A"/>
    <w:rsid w:val="00E249D5"/>
    <w:rsid w:val="00E24F78"/>
    <w:rsid w:val="00E27AF7"/>
    <w:rsid w:val="00E320FB"/>
    <w:rsid w:val="00E32739"/>
    <w:rsid w:val="00E3302B"/>
    <w:rsid w:val="00E3455F"/>
    <w:rsid w:val="00E368EC"/>
    <w:rsid w:val="00E5047B"/>
    <w:rsid w:val="00E52429"/>
    <w:rsid w:val="00E642E7"/>
    <w:rsid w:val="00E73B2E"/>
    <w:rsid w:val="00E769C1"/>
    <w:rsid w:val="00E8215B"/>
    <w:rsid w:val="00E87BCF"/>
    <w:rsid w:val="00E93F2C"/>
    <w:rsid w:val="00E9493C"/>
    <w:rsid w:val="00EA1136"/>
    <w:rsid w:val="00EA7AA5"/>
    <w:rsid w:val="00EB1871"/>
    <w:rsid w:val="00EB3BA3"/>
    <w:rsid w:val="00EB53E1"/>
    <w:rsid w:val="00ED22A8"/>
    <w:rsid w:val="00ED271A"/>
    <w:rsid w:val="00ED2ABC"/>
    <w:rsid w:val="00EE678C"/>
    <w:rsid w:val="00EF1B68"/>
    <w:rsid w:val="00EF23FA"/>
    <w:rsid w:val="00EF4A2D"/>
    <w:rsid w:val="00EF5C99"/>
    <w:rsid w:val="00F070A6"/>
    <w:rsid w:val="00F1029C"/>
    <w:rsid w:val="00F14599"/>
    <w:rsid w:val="00F159BE"/>
    <w:rsid w:val="00F2025C"/>
    <w:rsid w:val="00F20622"/>
    <w:rsid w:val="00F31442"/>
    <w:rsid w:val="00F35F81"/>
    <w:rsid w:val="00F41C89"/>
    <w:rsid w:val="00F4648A"/>
    <w:rsid w:val="00F4682E"/>
    <w:rsid w:val="00F50BDF"/>
    <w:rsid w:val="00F5240E"/>
    <w:rsid w:val="00F5289D"/>
    <w:rsid w:val="00F547E0"/>
    <w:rsid w:val="00F65966"/>
    <w:rsid w:val="00F735AB"/>
    <w:rsid w:val="00F83AEF"/>
    <w:rsid w:val="00F85077"/>
    <w:rsid w:val="00F85493"/>
    <w:rsid w:val="00F8786D"/>
    <w:rsid w:val="00F915D0"/>
    <w:rsid w:val="00F928F5"/>
    <w:rsid w:val="00F965AB"/>
    <w:rsid w:val="00F96E48"/>
    <w:rsid w:val="00FA16C9"/>
    <w:rsid w:val="00FA2356"/>
    <w:rsid w:val="00FA3266"/>
    <w:rsid w:val="00FA36FC"/>
    <w:rsid w:val="00FA57FB"/>
    <w:rsid w:val="00FA5FB1"/>
    <w:rsid w:val="00FB6611"/>
    <w:rsid w:val="00FD06B9"/>
    <w:rsid w:val="00FD0E29"/>
    <w:rsid w:val="00FD380B"/>
    <w:rsid w:val="00FD5A98"/>
    <w:rsid w:val="00FE64B3"/>
    <w:rsid w:val="00FF54B8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8DA99C1-C79F-4809-8C26-1631516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D"/>
  </w:style>
  <w:style w:type="paragraph" w:styleId="Titre1">
    <w:name w:val="heading 1"/>
    <w:basedOn w:val="Normal"/>
    <w:next w:val="Normal"/>
    <w:link w:val="Titre1Car"/>
    <w:qFormat/>
    <w:rsid w:val="003F5272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3F5272"/>
    <w:pPr>
      <w:keepNext/>
      <w:keepLines/>
      <w:numPr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qFormat/>
    <w:rsid w:val="00E8215B"/>
    <w:pPr>
      <w:keepNext/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E8215B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E8215B"/>
    <w:pPr>
      <w:tabs>
        <w:tab w:val="num" w:pos="3240"/>
      </w:tabs>
      <w:spacing w:before="240" w:after="60" w:line="240" w:lineRule="auto"/>
      <w:ind w:left="2880"/>
      <w:outlineLvl w:val="4"/>
    </w:pPr>
    <w:rPr>
      <w:rFonts w:ascii="CG Times (W1)" w:eastAsia="Times New Roman" w:hAnsi="CG Times (W1)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8215B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E8215B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E8215B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E8215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3F5272"/>
    <w:rPr>
      <w:rFonts w:eastAsiaTheme="majorEastAsia" w:cstheme="majorBidi"/>
      <w:b/>
      <w:bC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qFormat/>
    <w:rsid w:val="003F5272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qFormat/>
    <w:rsid w:val="00E8215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qFormat/>
    <w:rsid w:val="00E8215B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qFormat/>
    <w:rsid w:val="00E8215B"/>
    <w:rPr>
      <w:rFonts w:ascii="CG Times (W1)" w:eastAsia="Times New Roman" w:hAnsi="CG Times (W1)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qFormat/>
    <w:rsid w:val="00E8215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qFormat/>
    <w:rsid w:val="00E82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qFormat/>
    <w:rsid w:val="00E8215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qFormat/>
    <w:rsid w:val="00E8215B"/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qFormat/>
    <w:rsid w:val="00E769C1"/>
    <w:pPr>
      <w:suppressAutoHyphens/>
      <w:spacing w:after="0"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nhideWhenUsed/>
    <w:qFormat/>
    <w:rsid w:val="00E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qFormat/>
    <w:rsid w:val="00E769C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EB53E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B53E1"/>
    <w:pPr>
      <w:suppressAutoHyphens/>
      <w:spacing w:after="120" w:line="240" w:lineRule="auto"/>
    </w:pPr>
    <w:rPr>
      <w:rFonts w:ascii="Calibri" w:eastAsia="Arial Unicode MS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qFormat/>
    <w:rsid w:val="00EB53E1"/>
    <w:rPr>
      <w:rFonts w:ascii="Calibri" w:eastAsia="Arial Unicode MS" w:hAnsi="Calibri" w:cs="Mangal"/>
      <w:color w:val="000000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"/>
    <w:qFormat/>
    <w:rsid w:val="00EB53E1"/>
    <w:rPr>
      <w:b/>
      <w:bCs/>
      <w:smallCaps/>
      <w:color w:val="000000"/>
      <w:kern w:val="28"/>
      <w:sz w:val="32"/>
      <w:szCs w:val="32"/>
      <w:u w:val="single"/>
      <w:lang w:eastAsia="hi-IN" w:bidi="hi-IN"/>
    </w:rPr>
  </w:style>
  <w:style w:type="paragraph" w:styleId="Titre">
    <w:name w:val="Title"/>
    <w:basedOn w:val="Normal"/>
    <w:next w:val="Normal"/>
    <w:link w:val="TitreCar"/>
    <w:qFormat/>
    <w:rsid w:val="00EB5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qFormat/>
    <w:rsid w:val="00EB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2">
    <w:name w:val="toc 2"/>
    <w:basedOn w:val="Normal"/>
    <w:uiPriority w:val="39"/>
    <w:qFormat/>
    <w:rsid w:val="00EB53E1"/>
    <w:pPr>
      <w:tabs>
        <w:tab w:val="right" w:leader="dot" w:pos="9355"/>
      </w:tabs>
      <w:suppressAutoHyphens/>
      <w:spacing w:after="0" w:line="240" w:lineRule="auto"/>
      <w:ind w:left="221"/>
    </w:pPr>
    <w:rPr>
      <w:rFonts w:ascii="Calibri" w:eastAsia="Arial Unicode MS" w:hAnsi="Calibri" w:cs="Mangal"/>
      <w:color w:val="000000"/>
      <w:kern w:val="28"/>
      <w:sz w:val="28"/>
      <w:szCs w:val="24"/>
      <w:u w:val="single"/>
      <w:lang w:eastAsia="hi-IN" w:bidi="hi-IN"/>
    </w:rPr>
  </w:style>
  <w:style w:type="paragraph" w:customStyle="1" w:styleId="Standard">
    <w:name w:val="Standard"/>
    <w:qFormat/>
    <w:rsid w:val="00EB53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D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qFormat/>
    <w:rsid w:val="00D652D3"/>
  </w:style>
  <w:style w:type="paragraph" w:styleId="Pieddepage">
    <w:name w:val="footer"/>
    <w:basedOn w:val="Normal"/>
    <w:link w:val="PieddepageCar"/>
    <w:uiPriority w:val="99"/>
    <w:unhideWhenUsed/>
    <w:rsid w:val="00D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D652D3"/>
  </w:style>
  <w:style w:type="paragraph" w:styleId="TM1">
    <w:name w:val="toc 1"/>
    <w:basedOn w:val="Normal"/>
    <w:next w:val="Normal"/>
    <w:autoRedefine/>
    <w:uiPriority w:val="39"/>
    <w:unhideWhenUsed/>
    <w:qFormat/>
    <w:rsid w:val="002C5C8A"/>
    <w:pPr>
      <w:tabs>
        <w:tab w:val="right" w:leader="hyphen" w:pos="10456"/>
      </w:tabs>
      <w:spacing w:after="100"/>
    </w:pPr>
    <w:rPr>
      <w:noProof/>
      <w:kern w:val="32"/>
      <w:sz w:val="32"/>
      <w:szCs w:val="32"/>
      <w:u w:color="00B050"/>
      <w:lang w:bidi="hi-IN"/>
    </w:rPr>
  </w:style>
  <w:style w:type="character" w:styleId="Lienhypertextesuivivisit">
    <w:name w:val="FollowedHyperlink"/>
    <w:basedOn w:val="Policepardfaut"/>
    <w:unhideWhenUsed/>
    <w:rsid w:val="009B2B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qFormat/>
    <w:rsid w:val="009B2BD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qFormat/>
    <w:rsid w:val="009B2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qFormat/>
    <w:rsid w:val="009B2B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qFormat/>
    <w:rsid w:val="009B2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qFormat/>
    <w:rsid w:val="009B2BD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D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D04DF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fr-FR"/>
    </w:rPr>
  </w:style>
  <w:style w:type="paragraph" w:styleId="TM3">
    <w:name w:val="toc 3"/>
    <w:basedOn w:val="Normal"/>
    <w:next w:val="Normal"/>
    <w:autoRedefine/>
    <w:unhideWhenUsed/>
    <w:qFormat/>
    <w:rsid w:val="008D04DF"/>
    <w:pPr>
      <w:spacing w:after="100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8A198C"/>
    <w:pPr>
      <w:ind w:left="720"/>
      <w:contextualSpacing/>
    </w:pPr>
  </w:style>
  <w:style w:type="character" w:customStyle="1" w:styleId="WW8Num2z0">
    <w:name w:val="WW8Num2z0"/>
    <w:qFormat/>
    <w:rsid w:val="00E8215B"/>
    <w:rPr>
      <w:rFonts w:ascii="Calibri" w:hAnsi="Calibri" w:cs="Calibri"/>
    </w:rPr>
  </w:style>
  <w:style w:type="character" w:customStyle="1" w:styleId="WW8Num2z1">
    <w:name w:val="WW8Num2z1"/>
    <w:qFormat/>
    <w:rsid w:val="00E8215B"/>
    <w:rPr>
      <w:rFonts w:ascii="Courier New" w:hAnsi="Courier New" w:cs="Courier New"/>
    </w:rPr>
  </w:style>
  <w:style w:type="character" w:customStyle="1" w:styleId="WW8Num2z2">
    <w:name w:val="WW8Num2z2"/>
    <w:qFormat/>
    <w:rsid w:val="00E8215B"/>
    <w:rPr>
      <w:rFonts w:ascii="Wingdings" w:hAnsi="Wingdings"/>
    </w:rPr>
  </w:style>
  <w:style w:type="character" w:customStyle="1" w:styleId="WW8Num2z3">
    <w:name w:val="WW8Num2z3"/>
    <w:qFormat/>
    <w:rsid w:val="00E8215B"/>
    <w:rPr>
      <w:rFonts w:ascii="Symbol" w:hAnsi="Symbol"/>
    </w:rPr>
  </w:style>
  <w:style w:type="character" w:customStyle="1" w:styleId="WW8Num3z0">
    <w:name w:val="WW8Num3z0"/>
    <w:qFormat/>
    <w:rsid w:val="00E8215B"/>
    <w:rPr>
      <w:rFonts w:ascii="Wingdings" w:hAnsi="Wingdings"/>
    </w:rPr>
  </w:style>
  <w:style w:type="character" w:customStyle="1" w:styleId="WW8Num3z1">
    <w:name w:val="WW8Num3z1"/>
    <w:qFormat/>
    <w:rsid w:val="00E8215B"/>
    <w:rPr>
      <w:rFonts w:ascii="Courier New" w:hAnsi="Courier New" w:cs="Courier New"/>
    </w:rPr>
  </w:style>
  <w:style w:type="character" w:customStyle="1" w:styleId="WW8Num3z3">
    <w:name w:val="WW8Num3z3"/>
    <w:qFormat/>
    <w:rsid w:val="00E8215B"/>
    <w:rPr>
      <w:rFonts w:ascii="Symbol" w:hAnsi="Symbol"/>
    </w:rPr>
  </w:style>
  <w:style w:type="character" w:customStyle="1" w:styleId="WW8Num4z0">
    <w:name w:val="WW8Num4z0"/>
    <w:qFormat/>
    <w:rsid w:val="00E8215B"/>
    <w:rPr>
      <w:rFonts w:ascii="Symbol" w:hAnsi="Symbol" w:cs="OpenSymbol"/>
    </w:rPr>
  </w:style>
  <w:style w:type="character" w:customStyle="1" w:styleId="WW8Num5z0">
    <w:name w:val="WW8Num5z0"/>
    <w:qFormat/>
    <w:rsid w:val="00E8215B"/>
    <w:rPr>
      <w:rFonts w:ascii="Symbol" w:hAnsi="Symbol" w:cs="OpenSymbol"/>
    </w:rPr>
  </w:style>
  <w:style w:type="character" w:customStyle="1" w:styleId="WW8Num6z0">
    <w:name w:val="WW8Num6z0"/>
    <w:qFormat/>
    <w:rsid w:val="00E8215B"/>
    <w:rPr>
      <w:rFonts w:ascii="Symbol" w:hAnsi="Symbol" w:cs="OpenSymbol"/>
    </w:rPr>
  </w:style>
  <w:style w:type="character" w:customStyle="1" w:styleId="WW8Num6z1">
    <w:name w:val="WW8Num6z1"/>
    <w:qFormat/>
    <w:rsid w:val="00E8215B"/>
    <w:rPr>
      <w:rFonts w:ascii="OpenSymbol" w:hAnsi="OpenSymbol" w:cs="OpenSymbol"/>
    </w:rPr>
  </w:style>
  <w:style w:type="character" w:customStyle="1" w:styleId="WW8Num7z0">
    <w:name w:val="WW8Num7z0"/>
    <w:qFormat/>
    <w:rsid w:val="00E8215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E8215B"/>
  </w:style>
  <w:style w:type="character" w:customStyle="1" w:styleId="WW8Num8z0">
    <w:name w:val="WW8Num8z0"/>
    <w:qFormat/>
    <w:rsid w:val="00E8215B"/>
    <w:rPr>
      <w:rFonts w:ascii="Symbol" w:hAnsi="Symbol" w:cs="OpenSymbol"/>
    </w:rPr>
  </w:style>
  <w:style w:type="character" w:customStyle="1" w:styleId="WW8Num9z0">
    <w:name w:val="WW8Num9z0"/>
    <w:qFormat/>
    <w:rsid w:val="00E8215B"/>
    <w:rPr>
      <w:rFonts w:ascii="Symbol" w:hAnsi="Symbol" w:cs="OpenSymbol"/>
    </w:rPr>
  </w:style>
  <w:style w:type="character" w:customStyle="1" w:styleId="WW8Num10z0">
    <w:name w:val="WW8Num10z0"/>
    <w:qFormat/>
    <w:rsid w:val="00E8215B"/>
    <w:rPr>
      <w:rFonts w:ascii="Wingdings 2" w:hAnsi="Wingdings 2" w:cs="OpenSymbol"/>
    </w:rPr>
  </w:style>
  <w:style w:type="character" w:customStyle="1" w:styleId="WW8Num10z1">
    <w:name w:val="WW8Num10z1"/>
    <w:qFormat/>
    <w:rsid w:val="00E8215B"/>
    <w:rPr>
      <w:rFonts w:ascii="OpenSymbol" w:hAnsi="OpenSymbol" w:cs="OpenSymbol"/>
    </w:rPr>
  </w:style>
  <w:style w:type="character" w:customStyle="1" w:styleId="WW8Num11z0">
    <w:name w:val="WW8Num11z0"/>
    <w:qFormat/>
    <w:rsid w:val="00E8215B"/>
    <w:rPr>
      <w:rFonts w:ascii="Symbol" w:hAnsi="Symbol" w:cs="OpenSymbol"/>
    </w:rPr>
  </w:style>
  <w:style w:type="character" w:customStyle="1" w:styleId="WW8Num12z0">
    <w:name w:val="WW8Num12z0"/>
    <w:qFormat/>
    <w:rsid w:val="00E8215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E8215B"/>
  </w:style>
  <w:style w:type="character" w:customStyle="1" w:styleId="Policepardfaut1">
    <w:name w:val="Police par défaut1"/>
    <w:qFormat/>
    <w:rsid w:val="00E8215B"/>
  </w:style>
  <w:style w:type="character" w:customStyle="1" w:styleId="ListLabel1">
    <w:name w:val="ListLabel 1"/>
    <w:rsid w:val="00E8215B"/>
    <w:rPr>
      <w:rFonts w:cs="Calibri"/>
    </w:rPr>
  </w:style>
  <w:style w:type="character" w:customStyle="1" w:styleId="ListLabel2">
    <w:name w:val="ListLabel 2"/>
    <w:rsid w:val="00E8215B"/>
    <w:rPr>
      <w:rFonts w:cs="Courier New"/>
    </w:rPr>
  </w:style>
  <w:style w:type="character" w:customStyle="1" w:styleId="Puces">
    <w:name w:val="Puces"/>
    <w:qFormat/>
    <w:rsid w:val="00E8215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qFormat/>
    <w:rsid w:val="00E8215B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Liste">
    <w:name w:val="List"/>
    <w:basedOn w:val="Corpsdetexte"/>
    <w:rsid w:val="00E8215B"/>
    <w:rPr>
      <w:rFonts w:ascii="Times New Roman" w:hAnsi="Times New Roman"/>
      <w:color w:val="auto"/>
      <w:lang w:val="x-none"/>
    </w:rPr>
  </w:style>
  <w:style w:type="paragraph" w:customStyle="1" w:styleId="Lgende1">
    <w:name w:val="Légende1"/>
    <w:basedOn w:val="Normal"/>
    <w:qFormat/>
    <w:rsid w:val="00E8215B"/>
    <w:pPr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qFormat/>
    <w:rsid w:val="00E8215B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xtedebulles1">
    <w:name w:val="Texte de bulles1"/>
    <w:basedOn w:val="Normal"/>
    <w:qFormat/>
    <w:rsid w:val="00E8215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Titredetabledesmatires">
    <w:name w:val="Titre de table des matières"/>
    <w:basedOn w:val="Titre1"/>
    <w:rsid w:val="00E8215B"/>
    <w:pPr>
      <w:numPr>
        <w:numId w:val="0"/>
      </w:numPr>
      <w:suppressLineNumbers/>
      <w:suppressAutoHyphens/>
      <w:spacing w:before="0" w:line="240" w:lineRule="auto"/>
    </w:pPr>
    <w:rPr>
      <w:rFonts w:ascii="Calibri" w:eastAsia="Arial Unicode MS" w:hAnsi="Calibri" w:cs="Mangal"/>
      <w:smallCaps/>
      <w:color w:val="1F497D"/>
      <w:kern w:val="32"/>
      <w:szCs w:val="32"/>
      <w:lang w:eastAsia="hi-IN" w:bidi="hi-IN"/>
    </w:rPr>
  </w:style>
  <w:style w:type="paragraph" w:customStyle="1" w:styleId="Contenudetableau">
    <w:name w:val="Contenu de tableau"/>
    <w:basedOn w:val="Normal"/>
    <w:qFormat/>
    <w:rsid w:val="00E8215B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qFormat/>
    <w:rsid w:val="00E8215B"/>
    <w:pPr>
      <w:jc w:val="center"/>
    </w:pPr>
    <w:rPr>
      <w:b/>
      <w:bCs/>
    </w:rPr>
  </w:style>
  <w:style w:type="paragraph" w:styleId="TM4">
    <w:name w:val="toc 4"/>
    <w:basedOn w:val="Index"/>
    <w:rsid w:val="00E8215B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E8215B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E8215B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E8215B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E8215B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E8215B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rsid w:val="00E8215B"/>
    <w:pPr>
      <w:tabs>
        <w:tab w:val="right" w:leader="dot" w:pos="7091"/>
      </w:tabs>
      <w:ind w:left="2547"/>
    </w:pPr>
  </w:style>
  <w:style w:type="character" w:styleId="lev">
    <w:name w:val="Strong"/>
    <w:uiPriority w:val="22"/>
    <w:qFormat/>
    <w:rsid w:val="00E8215B"/>
    <w:rPr>
      <w:b/>
      <w:bCs/>
    </w:rPr>
  </w:style>
  <w:style w:type="paragraph" w:customStyle="1" w:styleId="encadre">
    <w:name w:val="encadre"/>
    <w:basedOn w:val="Normal"/>
    <w:qFormat/>
    <w:rsid w:val="00E8215B"/>
    <w:pPr>
      <w:spacing w:after="0" w:line="240" w:lineRule="auto"/>
    </w:pPr>
    <w:rPr>
      <w:rFonts w:ascii="OpenSansSb" w:eastAsia="MS Mincho" w:hAnsi="OpenSansSb" w:cs="Times New Roman"/>
      <w:color w:val="000000"/>
      <w:sz w:val="21"/>
      <w:szCs w:val="21"/>
      <w:lang w:eastAsia="ja-JP"/>
    </w:rPr>
  </w:style>
  <w:style w:type="paragraph" w:styleId="Notedebasdepage">
    <w:name w:val="footnote text"/>
    <w:basedOn w:val="Normal"/>
    <w:link w:val="NotedebasdepageCar"/>
    <w:unhideWhenUsed/>
    <w:rsid w:val="00E8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E821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nhideWhenUsed/>
    <w:rsid w:val="00E8215B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E8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2"/>
    <w:basedOn w:val="Paragraphedeliste"/>
    <w:link w:val="Style2Car"/>
    <w:uiPriority w:val="99"/>
    <w:qFormat/>
    <w:rsid w:val="00E8215B"/>
    <w:pPr>
      <w:numPr>
        <w:ilvl w:val="1"/>
        <w:numId w:val="1"/>
      </w:numPr>
      <w:suppressAutoHyphens/>
      <w:ind w:left="792" w:hanging="432"/>
      <w:jc w:val="both"/>
    </w:pPr>
    <w:rPr>
      <w:rFonts w:ascii="Arial Black" w:eastAsia="Calibri" w:hAnsi="Arial Black" w:cs="Times New Roman"/>
      <w:color w:val="365F91"/>
      <w:sz w:val="28"/>
      <w:lang w:val="x-none"/>
    </w:rPr>
  </w:style>
  <w:style w:type="character" w:customStyle="1" w:styleId="Style2Car">
    <w:name w:val="Style2 Car"/>
    <w:link w:val="Style2"/>
    <w:uiPriority w:val="99"/>
    <w:qFormat/>
    <w:locked/>
    <w:rsid w:val="00E8215B"/>
    <w:rPr>
      <w:rFonts w:ascii="Arial Black" w:eastAsia="Calibri" w:hAnsi="Arial Black" w:cs="Times New Roman"/>
      <w:color w:val="365F91"/>
      <w:sz w:val="28"/>
      <w:lang w:val="x-none"/>
    </w:rPr>
  </w:style>
  <w:style w:type="paragraph" w:customStyle="1" w:styleId="Style4">
    <w:name w:val="Style4"/>
    <w:basedOn w:val="Paragraphedeliste"/>
    <w:uiPriority w:val="99"/>
    <w:qFormat/>
    <w:rsid w:val="00E8215B"/>
    <w:pPr>
      <w:numPr>
        <w:numId w:val="10"/>
      </w:numPr>
      <w:pBdr>
        <w:bottom w:val="single" w:sz="6" w:space="1" w:color="auto"/>
      </w:pBdr>
      <w:tabs>
        <w:tab w:val="clear" w:pos="360"/>
      </w:tabs>
      <w:suppressAutoHyphens/>
      <w:ind w:left="1224" w:hanging="504"/>
      <w:jc w:val="both"/>
    </w:pPr>
    <w:rPr>
      <w:rFonts w:ascii="Arial Black" w:eastAsia="Calibri" w:hAnsi="Arial Black" w:cs="Times New Roman"/>
      <w:color w:val="00000A"/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qFormat/>
    <w:rsid w:val="00E82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qFormat/>
    <w:rsid w:val="00E8215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Internetlink">
    <w:name w:val="Internet link"/>
    <w:rsid w:val="00E8215B"/>
    <w:rPr>
      <w:color w:val="0000FF"/>
      <w:u w:val="single"/>
    </w:rPr>
  </w:style>
  <w:style w:type="character" w:styleId="Numrodepage">
    <w:name w:val="page number"/>
    <w:qFormat/>
    <w:rsid w:val="00E8215B"/>
  </w:style>
  <w:style w:type="paragraph" w:customStyle="1" w:styleId="CommunicationTitle">
    <w:name w:val="Communication Title"/>
    <w:basedOn w:val="Titre"/>
    <w:qFormat/>
    <w:rsid w:val="00E8215B"/>
    <w:pPr>
      <w:pBdr>
        <w:bottom w:val="none" w:sz="0" w:space="0" w:color="auto"/>
      </w:pBdr>
    </w:pPr>
    <w:rPr>
      <w:rFonts w:ascii="AmcorPro Light" w:eastAsia="Times New Roman" w:hAnsi="AmcorPro Light" w:cs="Times New Roman"/>
      <w:i/>
      <w:color w:val="262626"/>
      <w:sz w:val="60"/>
      <w:szCs w:val="60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qFormat/>
    <w:rsid w:val="00E8215B"/>
    <w:rPr>
      <w:rFonts w:ascii="Tahoma" w:eastAsia="Arial Unicode MS" w:hAnsi="Tahoma" w:cs="Tahoma"/>
      <w:kern w:val="1"/>
      <w:sz w:val="20"/>
      <w:szCs w:val="20"/>
      <w:shd w:val="clear" w:color="auto" w:fill="000080"/>
      <w:lang w:eastAsia="hi-IN" w:bidi="hi-IN"/>
    </w:rPr>
  </w:style>
  <w:style w:type="paragraph" w:styleId="Explorateurdedocuments">
    <w:name w:val="Document Map"/>
    <w:basedOn w:val="Normal"/>
    <w:link w:val="ExplorateurdedocumentsCar"/>
    <w:semiHidden/>
    <w:qFormat/>
    <w:rsid w:val="00E8215B"/>
    <w:pPr>
      <w:shd w:val="clear" w:color="auto" w:fill="000080"/>
      <w:suppressAutoHyphens/>
      <w:spacing w:after="0" w:line="240" w:lineRule="auto"/>
    </w:pPr>
    <w:rPr>
      <w:rFonts w:ascii="Tahoma" w:eastAsia="Arial Unicode MS" w:hAnsi="Tahoma" w:cs="Tahoma"/>
      <w:kern w:val="1"/>
      <w:sz w:val="20"/>
      <w:szCs w:val="20"/>
      <w:lang w:eastAsia="hi-IN" w:bidi="hi-IN"/>
    </w:rPr>
  </w:style>
  <w:style w:type="character" w:styleId="Accentuation">
    <w:name w:val="Emphasis"/>
    <w:qFormat/>
    <w:rsid w:val="00E8215B"/>
    <w:rPr>
      <w:i/>
      <w:iCs/>
    </w:rPr>
  </w:style>
  <w:style w:type="paragraph" w:customStyle="1" w:styleId="western">
    <w:name w:val="western"/>
    <w:basedOn w:val="Normal"/>
    <w:uiPriority w:val="99"/>
    <w:qFormat/>
    <w:rsid w:val="007D4218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qFormat/>
    <w:rsid w:val="00886BD6"/>
    <w:rPr>
      <w:rFonts w:ascii="Segoe UI" w:hAnsi="Segoe UI" w:cs="Segoe UI"/>
      <w:sz w:val="16"/>
      <w:szCs w:val="16"/>
    </w:rPr>
  </w:style>
  <w:style w:type="paragraph" w:customStyle="1" w:styleId="xmsolistparagraph">
    <w:name w:val="x_msolistparagraph"/>
    <w:basedOn w:val="Normal"/>
    <w:qFormat/>
    <w:rsid w:val="00886B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12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124FAE"/>
    <w:rPr>
      <w:rFonts w:ascii="Courier New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DF36B3"/>
    <w:rPr>
      <w:color w:val="808080"/>
    </w:rPr>
  </w:style>
  <w:style w:type="numbering" w:customStyle="1" w:styleId="Aucuneliste1">
    <w:name w:val="Aucune liste1"/>
    <w:next w:val="Aucuneliste"/>
    <w:uiPriority w:val="99"/>
    <w:semiHidden/>
    <w:unhideWhenUsed/>
    <w:rsid w:val="004005C4"/>
  </w:style>
  <w:style w:type="character" w:customStyle="1" w:styleId="LienInternet">
    <w:name w:val="Lien Internet"/>
    <w:uiPriority w:val="99"/>
    <w:rsid w:val="004005C4"/>
    <w:rPr>
      <w:color w:val="0000FF"/>
      <w:u w:val="single"/>
    </w:rPr>
  </w:style>
  <w:style w:type="character" w:customStyle="1" w:styleId="LienInternetvisit">
    <w:name w:val="Lien Internet visité"/>
    <w:basedOn w:val="Policepardfaut"/>
    <w:unhideWhenUsed/>
    <w:rsid w:val="004005C4"/>
    <w:rPr>
      <w:color w:val="800080" w:themeColor="followedHyperlink"/>
      <w:u w:val="single"/>
    </w:rPr>
  </w:style>
  <w:style w:type="character" w:customStyle="1" w:styleId="Ancredenotedebasdepage">
    <w:name w:val="Ancre de note de bas de page"/>
    <w:rsid w:val="004005C4"/>
    <w:rPr>
      <w:vertAlign w:val="superscript"/>
    </w:rPr>
  </w:style>
  <w:style w:type="character" w:customStyle="1" w:styleId="FootnoteCharacters">
    <w:name w:val="Footnote Characters"/>
    <w:unhideWhenUsed/>
    <w:qFormat/>
    <w:rsid w:val="004005C4"/>
    <w:rPr>
      <w:vertAlign w:val="superscript"/>
    </w:rPr>
  </w:style>
  <w:style w:type="character" w:customStyle="1" w:styleId="Lienhypertexte1">
    <w:name w:val="Lien hypertexte1"/>
    <w:qFormat/>
    <w:rsid w:val="004005C4"/>
    <w:rPr>
      <w:color w:val="0000FF"/>
      <w:u w:val="single"/>
    </w:rPr>
  </w:style>
  <w:style w:type="character" w:customStyle="1" w:styleId="Sautdindex">
    <w:name w:val="Saut d'index"/>
    <w:qFormat/>
    <w:rsid w:val="004005C4"/>
  </w:style>
  <w:style w:type="paragraph" w:styleId="Lgende">
    <w:name w:val="caption"/>
    <w:basedOn w:val="Normal"/>
    <w:qFormat/>
    <w:rsid w:val="004005C4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  <w:rsid w:val="004005C4"/>
    <w:pPr>
      <w:suppressAutoHyphens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4005C4"/>
    <w:pPr>
      <w:spacing w:after="0" w:line="240" w:lineRule="auto"/>
      <w:ind w:left="220" w:hanging="220"/>
    </w:pPr>
  </w:style>
  <w:style w:type="paragraph" w:styleId="Titreindex">
    <w:name w:val="index heading"/>
    <w:basedOn w:val="Titre"/>
    <w:rsid w:val="004005C4"/>
    <w:pPr>
      <w:pBdr>
        <w:bottom w:val="single" w:sz="8" w:space="4" w:color="4F81BD"/>
      </w:pBdr>
      <w:suppressAutoHyphens/>
    </w:pPr>
    <w:rPr>
      <w:kern w:val="2"/>
    </w:rPr>
  </w:style>
  <w:style w:type="paragraph" w:customStyle="1" w:styleId="TitreTR1">
    <w:name w:val="Titre TR1"/>
    <w:basedOn w:val="Titre1"/>
    <w:rsid w:val="004005C4"/>
    <w:pPr>
      <w:numPr>
        <w:numId w:val="0"/>
      </w:numPr>
      <w:suppressLineNumbers/>
      <w:suppressAutoHyphens/>
      <w:spacing w:before="0" w:line="240" w:lineRule="auto"/>
    </w:pPr>
    <w:rPr>
      <w:rFonts w:ascii="Calibri" w:eastAsia="Arial Unicode MS" w:hAnsi="Calibri" w:cs="Mangal"/>
      <w:smallCaps/>
      <w:color w:val="1F497D"/>
      <w:kern w:val="2"/>
      <w:szCs w:val="32"/>
      <w:lang w:eastAsia="hi-IN" w:bidi="hi-IN"/>
    </w:rPr>
  </w:style>
  <w:style w:type="paragraph" w:customStyle="1" w:styleId="Contenudecadre">
    <w:name w:val="Contenu de cadre"/>
    <w:basedOn w:val="Normal"/>
    <w:qFormat/>
    <w:rsid w:val="004005C4"/>
    <w:pPr>
      <w:suppressAutoHyphens/>
    </w:pPr>
  </w:style>
  <w:style w:type="table" w:customStyle="1" w:styleId="Grilledutableau1">
    <w:name w:val="Grille du tableau1"/>
    <w:basedOn w:val="TableauNormal"/>
    <w:next w:val="Grilledutableau"/>
    <w:uiPriority w:val="39"/>
    <w:rsid w:val="004005C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17D-8375-4608-90A0-3774070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Stéphanie</dc:creator>
  <cp:lastModifiedBy>DUFOUR Emilie</cp:lastModifiedBy>
  <cp:revision>3</cp:revision>
  <cp:lastPrinted>2020-10-22T10:17:00Z</cp:lastPrinted>
  <dcterms:created xsi:type="dcterms:W3CDTF">2022-10-25T08:23:00Z</dcterms:created>
  <dcterms:modified xsi:type="dcterms:W3CDTF">2022-10-25T09:41:00Z</dcterms:modified>
</cp:coreProperties>
</file>